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C42" w:rsidRDefault="008F0C42" w:rsidP="00B17375">
      <w:pPr>
        <w:spacing w:before="120" w:after="120" w:line="276" w:lineRule="auto"/>
        <w:rPr>
          <w:rFonts w:ascii="Arial" w:hAnsi="Arial" w:cs="Arial"/>
          <w:b/>
          <w:sz w:val="22"/>
          <w:szCs w:val="22"/>
        </w:rPr>
      </w:pPr>
    </w:p>
    <w:p w:rsidR="000307F9" w:rsidRDefault="000307F9" w:rsidP="00B17375">
      <w:pPr>
        <w:spacing w:before="120" w:after="120" w:line="276" w:lineRule="auto"/>
        <w:rPr>
          <w:rFonts w:ascii="Arial" w:hAnsi="Arial" w:cs="Arial"/>
          <w:b/>
          <w:sz w:val="22"/>
          <w:szCs w:val="22"/>
        </w:rPr>
      </w:pPr>
    </w:p>
    <w:p w:rsidR="00FA5FAF" w:rsidRPr="00E005DD" w:rsidRDefault="00632E66" w:rsidP="00B17375">
      <w:pPr>
        <w:spacing w:before="120" w:after="120" w:line="276" w:lineRule="auto"/>
        <w:jc w:val="center"/>
        <w:rPr>
          <w:rFonts w:ascii="Arial" w:hAnsi="Arial" w:cs="Arial"/>
          <w:b/>
          <w:color w:val="000000" w:themeColor="text1"/>
          <w:sz w:val="22"/>
          <w:szCs w:val="22"/>
        </w:rPr>
      </w:pPr>
      <w:r w:rsidRPr="00693BB2">
        <w:rPr>
          <w:rFonts w:ascii="Arial" w:hAnsi="Arial" w:cs="Arial"/>
          <w:b/>
          <w:sz w:val="22"/>
          <w:szCs w:val="22"/>
        </w:rPr>
        <w:t xml:space="preserve">Zarządzenie nr </w:t>
      </w:r>
      <w:r w:rsidR="00DE04F8" w:rsidRPr="00E005DD">
        <w:rPr>
          <w:rFonts w:ascii="Arial" w:hAnsi="Arial" w:cs="Arial"/>
          <w:b/>
          <w:color w:val="000000" w:themeColor="text1"/>
          <w:sz w:val="22"/>
          <w:szCs w:val="22"/>
        </w:rPr>
        <w:t>14</w:t>
      </w:r>
      <w:r w:rsidRPr="00E005DD">
        <w:rPr>
          <w:rFonts w:ascii="Arial" w:hAnsi="Arial" w:cs="Arial"/>
          <w:b/>
          <w:color w:val="000000" w:themeColor="text1"/>
          <w:sz w:val="22"/>
          <w:szCs w:val="22"/>
        </w:rPr>
        <w:t>/202</w:t>
      </w:r>
      <w:r w:rsidR="00564D50" w:rsidRPr="00E005DD">
        <w:rPr>
          <w:rFonts w:ascii="Arial" w:hAnsi="Arial" w:cs="Arial"/>
          <w:b/>
          <w:color w:val="000000" w:themeColor="text1"/>
          <w:sz w:val="22"/>
          <w:szCs w:val="22"/>
        </w:rPr>
        <w:t>4</w:t>
      </w:r>
    </w:p>
    <w:p w:rsidR="00FA5FAF" w:rsidRPr="00E005DD" w:rsidRDefault="00FA5FAF" w:rsidP="00B17375">
      <w:pPr>
        <w:spacing w:before="120" w:after="120" w:line="276" w:lineRule="auto"/>
        <w:jc w:val="center"/>
        <w:rPr>
          <w:rFonts w:ascii="Arial" w:hAnsi="Arial" w:cs="Arial"/>
          <w:b/>
          <w:color w:val="000000" w:themeColor="text1"/>
          <w:sz w:val="22"/>
          <w:szCs w:val="22"/>
        </w:rPr>
      </w:pPr>
      <w:r w:rsidRPr="00E005DD">
        <w:rPr>
          <w:rFonts w:ascii="Arial" w:hAnsi="Arial" w:cs="Arial"/>
          <w:b/>
          <w:color w:val="000000" w:themeColor="text1"/>
          <w:sz w:val="22"/>
          <w:szCs w:val="22"/>
        </w:rPr>
        <w:t>Dyrektora Powiatowego Urzędu Pracy w Ostródzie</w:t>
      </w:r>
    </w:p>
    <w:p w:rsidR="00FA5FAF" w:rsidRPr="00E005DD" w:rsidRDefault="00632E66" w:rsidP="00B17375">
      <w:pPr>
        <w:spacing w:before="120" w:after="120" w:line="276" w:lineRule="auto"/>
        <w:jc w:val="center"/>
        <w:rPr>
          <w:rFonts w:ascii="Arial" w:hAnsi="Arial" w:cs="Arial"/>
          <w:b/>
          <w:color w:val="000000" w:themeColor="text1"/>
          <w:sz w:val="22"/>
          <w:szCs w:val="22"/>
        </w:rPr>
      </w:pPr>
      <w:r w:rsidRPr="00E005DD">
        <w:rPr>
          <w:rFonts w:ascii="Arial" w:hAnsi="Arial" w:cs="Arial"/>
          <w:b/>
          <w:color w:val="000000" w:themeColor="text1"/>
          <w:sz w:val="22"/>
          <w:szCs w:val="22"/>
        </w:rPr>
        <w:t xml:space="preserve">z dnia </w:t>
      </w:r>
      <w:r w:rsidR="00DE04F8" w:rsidRPr="00E005DD">
        <w:rPr>
          <w:rFonts w:ascii="Arial" w:hAnsi="Arial" w:cs="Arial"/>
          <w:b/>
          <w:color w:val="000000" w:themeColor="text1"/>
          <w:sz w:val="22"/>
          <w:szCs w:val="22"/>
        </w:rPr>
        <w:t>15.</w:t>
      </w:r>
      <w:r w:rsidR="00416A26" w:rsidRPr="00E005DD">
        <w:rPr>
          <w:rFonts w:ascii="Arial" w:hAnsi="Arial" w:cs="Arial"/>
          <w:b/>
          <w:color w:val="000000" w:themeColor="text1"/>
          <w:sz w:val="22"/>
          <w:szCs w:val="22"/>
        </w:rPr>
        <w:t>04</w:t>
      </w:r>
      <w:r w:rsidR="005865FF" w:rsidRPr="00E005DD">
        <w:rPr>
          <w:rFonts w:ascii="Arial" w:hAnsi="Arial" w:cs="Arial"/>
          <w:b/>
          <w:color w:val="000000" w:themeColor="text1"/>
          <w:sz w:val="22"/>
          <w:szCs w:val="22"/>
        </w:rPr>
        <w:t>.</w:t>
      </w:r>
      <w:r w:rsidRPr="00E005DD">
        <w:rPr>
          <w:rFonts w:ascii="Arial" w:hAnsi="Arial" w:cs="Arial"/>
          <w:b/>
          <w:color w:val="000000" w:themeColor="text1"/>
          <w:sz w:val="22"/>
          <w:szCs w:val="22"/>
        </w:rPr>
        <w:t>202</w:t>
      </w:r>
      <w:r w:rsidR="00564D50" w:rsidRPr="00E005DD">
        <w:rPr>
          <w:rFonts w:ascii="Arial" w:hAnsi="Arial" w:cs="Arial"/>
          <w:b/>
          <w:color w:val="000000" w:themeColor="text1"/>
          <w:sz w:val="22"/>
          <w:szCs w:val="22"/>
        </w:rPr>
        <w:t>4 </w:t>
      </w:r>
      <w:r w:rsidR="00FA5FAF" w:rsidRPr="00E005DD">
        <w:rPr>
          <w:rFonts w:ascii="Arial" w:hAnsi="Arial" w:cs="Arial"/>
          <w:b/>
          <w:color w:val="000000" w:themeColor="text1"/>
          <w:sz w:val="22"/>
          <w:szCs w:val="22"/>
        </w:rPr>
        <w:t>r.</w:t>
      </w:r>
    </w:p>
    <w:p w:rsidR="00FA5FAF" w:rsidRPr="00E005DD" w:rsidRDefault="00416A26" w:rsidP="00B17375">
      <w:pPr>
        <w:spacing w:before="120" w:after="120" w:line="276" w:lineRule="auto"/>
        <w:jc w:val="center"/>
        <w:rPr>
          <w:rFonts w:ascii="Arial" w:hAnsi="Arial" w:cs="Arial"/>
          <w:color w:val="000000" w:themeColor="text1"/>
          <w:sz w:val="22"/>
          <w:szCs w:val="22"/>
        </w:rPr>
      </w:pPr>
      <w:r w:rsidRPr="00E005DD">
        <w:rPr>
          <w:rFonts w:ascii="Arial" w:hAnsi="Arial" w:cs="Arial"/>
          <w:bCs/>
          <w:color w:val="000000" w:themeColor="text1"/>
          <w:sz w:val="22"/>
          <w:szCs w:val="22"/>
        </w:rPr>
        <w:t>w sprawie regulaminu przyznawania środków z Państwowego Funduszu Rehabilitacji Osób Niepełnosprawnych na wyposażenie stanowiska pracy osoby niepełnosprawnej oraz form zabezpieczenia zwrotu otrzymanych środków w Powiatowym Urzędzie Pracy w Ostródzie</w:t>
      </w:r>
    </w:p>
    <w:p w:rsidR="00FA5FAF" w:rsidRPr="00E005DD" w:rsidRDefault="00FA5FAF" w:rsidP="00B17375">
      <w:pPr>
        <w:spacing w:before="120" w:after="120" w:line="276" w:lineRule="auto"/>
        <w:rPr>
          <w:rFonts w:ascii="Arial" w:hAnsi="Arial" w:cs="Arial"/>
          <w:color w:val="000000" w:themeColor="text1"/>
          <w:sz w:val="22"/>
          <w:szCs w:val="22"/>
        </w:rPr>
      </w:pPr>
    </w:p>
    <w:p w:rsidR="00FA5FAF" w:rsidRPr="00693BB2" w:rsidRDefault="00FA5FAF" w:rsidP="00B17375">
      <w:pPr>
        <w:spacing w:before="120" w:after="120" w:line="276" w:lineRule="auto"/>
        <w:jc w:val="both"/>
        <w:rPr>
          <w:rFonts w:ascii="Arial" w:hAnsi="Arial" w:cs="Arial"/>
          <w:sz w:val="22"/>
          <w:szCs w:val="22"/>
        </w:rPr>
      </w:pPr>
      <w:r w:rsidRPr="00E005DD">
        <w:rPr>
          <w:rFonts w:ascii="Arial" w:hAnsi="Arial" w:cs="Arial"/>
          <w:color w:val="000000" w:themeColor="text1"/>
          <w:sz w:val="22"/>
          <w:szCs w:val="22"/>
        </w:rPr>
        <w:t xml:space="preserve">Na podstawie art. </w:t>
      </w:r>
      <w:r w:rsidR="00416A26" w:rsidRPr="00E005DD">
        <w:rPr>
          <w:rFonts w:ascii="Arial" w:hAnsi="Arial" w:cs="Arial"/>
          <w:color w:val="000000" w:themeColor="text1"/>
          <w:sz w:val="22"/>
          <w:szCs w:val="22"/>
        </w:rPr>
        <w:t>26e</w:t>
      </w:r>
      <w:r w:rsidRPr="00E005DD">
        <w:rPr>
          <w:rFonts w:ascii="Arial" w:hAnsi="Arial" w:cs="Arial"/>
          <w:color w:val="000000" w:themeColor="text1"/>
          <w:sz w:val="22"/>
          <w:szCs w:val="22"/>
        </w:rPr>
        <w:t xml:space="preserve"> ust.</w:t>
      </w:r>
      <w:r w:rsidR="00C06CDC" w:rsidRPr="00E005DD">
        <w:rPr>
          <w:rFonts w:ascii="Arial" w:hAnsi="Arial" w:cs="Arial"/>
          <w:color w:val="000000" w:themeColor="text1"/>
          <w:sz w:val="22"/>
          <w:szCs w:val="22"/>
        </w:rPr>
        <w:t xml:space="preserve"> </w:t>
      </w:r>
      <w:r w:rsidR="00416A26" w:rsidRPr="00E005DD">
        <w:rPr>
          <w:rFonts w:ascii="Arial" w:hAnsi="Arial" w:cs="Arial"/>
          <w:color w:val="000000" w:themeColor="text1"/>
          <w:sz w:val="22"/>
          <w:szCs w:val="22"/>
        </w:rPr>
        <w:t>8</w:t>
      </w:r>
      <w:r w:rsidRPr="00E005DD">
        <w:rPr>
          <w:rFonts w:ascii="Arial" w:hAnsi="Arial" w:cs="Arial"/>
          <w:color w:val="000000" w:themeColor="text1"/>
          <w:sz w:val="22"/>
          <w:szCs w:val="22"/>
        </w:rPr>
        <w:t xml:space="preserve"> ustawy z dnia 27 sierpnia 1997</w:t>
      </w:r>
      <w:r w:rsidR="00564D50" w:rsidRPr="00E005DD">
        <w:rPr>
          <w:rFonts w:ascii="Arial" w:hAnsi="Arial" w:cs="Arial"/>
          <w:color w:val="000000" w:themeColor="text1"/>
          <w:sz w:val="22"/>
          <w:szCs w:val="22"/>
        </w:rPr>
        <w:t> </w:t>
      </w:r>
      <w:r w:rsidRPr="00E005DD">
        <w:rPr>
          <w:rFonts w:ascii="Arial" w:hAnsi="Arial" w:cs="Arial"/>
          <w:color w:val="000000" w:themeColor="text1"/>
          <w:sz w:val="22"/>
          <w:szCs w:val="22"/>
        </w:rPr>
        <w:t>r. o rehabilitacji zawodowej</w:t>
      </w:r>
      <w:r w:rsidR="00521EC3" w:rsidRPr="00E005DD">
        <w:rPr>
          <w:rFonts w:ascii="Arial" w:hAnsi="Arial" w:cs="Arial"/>
          <w:color w:val="000000" w:themeColor="text1"/>
          <w:sz w:val="22"/>
          <w:szCs w:val="22"/>
        </w:rPr>
        <w:t xml:space="preserve"> </w:t>
      </w:r>
      <w:r w:rsidRPr="00E005DD">
        <w:rPr>
          <w:rFonts w:ascii="Arial" w:hAnsi="Arial" w:cs="Arial"/>
          <w:color w:val="000000" w:themeColor="text1"/>
          <w:sz w:val="22"/>
          <w:szCs w:val="22"/>
        </w:rPr>
        <w:t>i</w:t>
      </w:r>
      <w:r w:rsidR="00564D50" w:rsidRPr="00E005DD">
        <w:rPr>
          <w:rFonts w:ascii="Arial" w:hAnsi="Arial" w:cs="Arial"/>
          <w:color w:val="000000" w:themeColor="text1"/>
          <w:sz w:val="22"/>
          <w:szCs w:val="22"/>
        </w:rPr>
        <w:t> </w:t>
      </w:r>
      <w:r w:rsidRPr="00E005DD">
        <w:rPr>
          <w:rFonts w:ascii="Arial" w:hAnsi="Arial" w:cs="Arial"/>
          <w:color w:val="000000" w:themeColor="text1"/>
          <w:sz w:val="22"/>
          <w:szCs w:val="22"/>
        </w:rPr>
        <w:t xml:space="preserve">społecznej oraz zatrudnianiu osób </w:t>
      </w:r>
      <w:r w:rsidR="00ED4240" w:rsidRPr="00E005DD">
        <w:rPr>
          <w:rFonts w:ascii="Arial" w:hAnsi="Arial" w:cs="Arial"/>
          <w:color w:val="000000" w:themeColor="text1"/>
          <w:sz w:val="22"/>
          <w:szCs w:val="22"/>
        </w:rPr>
        <w:t>niepełnosprawnych (</w:t>
      </w:r>
      <w:r w:rsidR="00C62808" w:rsidRPr="00E005DD">
        <w:rPr>
          <w:rFonts w:ascii="Arial" w:hAnsi="Arial" w:cs="Arial"/>
          <w:color w:val="000000" w:themeColor="text1"/>
          <w:sz w:val="22"/>
          <w:szCs w:val="22"/>
        </w:rPr>
        <w:t xml:space="preserve">tekst jednolity </w:t>
      </w:r>
      <w:r w:rsidR="00ED4240" w:rsidRPr="00E005DD">
        <w:rPr>
          <w:rFonts w:ascii="Arial" w:hAnsi="Arial" w:cs="Arial"/>
          <w:color w:val="000000" w:themeColor="text1"/>
          <w:sz w:val="22"/>
          <w:szCs w:val="22"/>
        </w:rPr>
        <w:t>Dz. U.</w:t>
      </w:r>
      <w:r w:rsidR="00325F30" w:rsidRPr="00E005DD">
        <w:rPr>
          <w:rFonts w:ascii="Arial" w:hAnsi="Arial" w:cs="Arial"/>
          <w:color w:val="000000" w:themeColor="text1"/>
          <w:sz w:val="22"/>
          <w:szCs w:val="22"/>
        </w:rPr>
        <w:t xml:space="preserve"> z 202</w:t>
      </w:r>
      <w:r w:rsidR="00564D50" w:rsidRPr="00E005DD">
        <w:rPr>
          <w:rFonts w:ascii="Arial" w:hAnsi="Arial" w:cs="Arial"/>
          <w:color w:val="000000" w:themeColor="text1"/>
          <w:sz w:val="22"/>
          <w:szCs w:val="22"/>
        </w:rPr>
        <w:t>4</w:t>
      </w:r>
      <w:r w:rsidR="00304C1A" w:rsidRPr="00E005DD">
        <w:rPr>
          <w:rFonts w:ascii="Arial" w:hAnsi="Arial" w:cs="Arial"/>
          <w:color w:val="000000" w:themeColor="text1"/>
          <w:sz w:val="22"/>
          <w:szCs w:val="22"/>
        </w:rPr>
        <w:t> </w:t>
      </w:r>
      <w:r w:rsidR="00A653B8" w:rsidRPr="00E005DD">
        <w:rPr>
          <w:rFonts w:ascii="Arial" w:hAnsi="Arial" w:cs="Arial"/>
          <w:color w:val="000000" w:themeColor="text1"/>
          <w:sz w:val="22"/>
          <w:szCs w:val="22"/>
        </w:rPr>
        <w:t>r</w:t>
      </w:r>
      <w:r w:rsidR="00564D50" w:rsidRPr="00E005DD">
        <w:rPr>
          <w:rFonts w:ascii="Arial" w:hAnsi="Arial" w:cs="Arial"/>
          <w:color w:val="000000" w:themeColor="text1"/>
          <w:sz w:val="22"/>
          <w:szCs w:val="22"/>
        </w:rPr>
        <w:t xml:space="preserve"> </w:t>
      </w:r>
      <w:r w:rsidR="00325F30" w:rsidRPr="00E005DD">
        <w:rPr>
          <w:rFonts w:ascii="Arial" w:hAnsi="Arial" w:cs="Arial"/>
          <w:color w:val="000000" w:themeColor="text1"/>
          <w:sz w:val="22"/>
          <w:szCs w:val="22"/>
        </w:rPr>
        <w:t>poz.</w:t>
      </w:r>
      <w:r w:rsidR="00564D50" w:rsidRPr="00E005DD">
        <w:rPr>
          <w:rFonts w:ascii="Arial" w:hAnsi="Arial" w:cs="Arial"/>
          <w:color w:val="000000" w:themeColor="text1"/>
          <w:sz w:val="22"/>
          <w:szCs w:val="22"/>
        </w:rPr>
        <w:t> </w:t>
      </w:r>
      <w:r w:rsidR="00325F30" w:rsidRPr="00E005DD">
        <w:rPr>
          <w:rFonts w:ascii="Arial" w:hAnsi="Arial" w:cs="Arial"/>
          <w:color w:val="000000" w:themeColor="text1"/>
          <w:sz w:val="22"/>
          <w:szCs w:val="22"/>
        </w:rPr>
        <w:t>573</w:t>
      </w:r>
      <w:r w:rsidR="002A7F90" w:rsidRPr="00E005DD">
        <w:rPr>
          <w:rFonts w:ascii="Arial" w:hAnsi="Arial" w:cs="Arial"/>
          <w:color w:val="000000" w:themeColor="text1"/>
          <w:sz w:val="22"/>
          <w:szCs w:val="22"/>
        </w:rPr>
        <w:t xml:space="preserve"> ze zm.</w:t>
      </w:r>
      <w:r w:rsidR="00C14D26" w:rsidRPr="00E005DD">
        <w:rPr>
          <w:rFonts w:ascii="Arial" w:hAnsi="Arial" w:cs="Arial"/>
          <w:color w:val="000000" w:themeColor="text1"/>
          <w:sz w:val="22"/>
          <w:szCs w:val="22"/>
        </w:rPr>
        <w:t xml:space="preserve">) </w:t>
      </w:r>
      <w:r w:rsidRPr="00693BB2">
        <w:rPr>
          <w:rFonts w:ascii="Arial" w:hAnsi="Arial" w:cs="Arial"/>
          <w:sz w:val="22"/>
          <w:szCs w:val="22"/>
        </w:rPr>
        <w:t>zarządza</w:t>
      </w:r>
      <w:r w:rsidR="007A6D37" w:rsidRPr="00693BB2">
        <w:rPr>
          <w:rFonts w:ascii="Arial" w:hAnsi="Arial" w:cs="Arial"/>
          <w:sz w:val="22"/>
          <w:szCs w:val="22"/>
        </w:rPr>
        <w:t>m</w:t>
      </w:r>
      <w:r w:rsidRPr="00693BB2">
        <w:rPr>
          <w:rFonts w:ascii="Arial" w:hAnsi="Arial" w:cs="Arial"/>
          <w:sz w:val="22"/>
          <w:szCs w:val="22"/>
        </w:rPr>
        <w:t xml:space="preserve"> co następuje:</w:t>
      </w:r>
    </w:p>
    <w:p w:rsidR="00FA5FAF" w:rsidRPr="00693BB2" w:rsidRDefault="00FA5FAF" w:rsidP="00B17375">
      <w:pPr>
        <w:spacing w:before="120" w:after="120" w:line="276" w:lineRule="auto"/>
        <w:rPr>
          <w:rFonts w:ascii="Arial" w:hAnsi="Arial" w:cs="Arial"/>
          <w:sz w:val="22"/>
          <w:szCs w:val="22"/>
        </w:rPr>
      </w:pPr>
    </w:p>
    <w:p w:rsidR="00FA5FAF" w:rsidRPr="00693BB2" w:rsidRDefault="00FA5FAF" w:rsidP="00B17375">
      <w:pPr>
        <w:spacing w:before="120" w:after="120" w:line="276" w:lineRule="auto"/>
        <w:jc w:val="center"/>
        <w:rPr>
          <w:rFonts w:ascii="Arial" w:hAnsi="Arial" w:cs="Arial"/>
          <w:sz w:val="22"/>
          <w:szCs w:val="22"/>
        </w:rPr>
      </w:pPr>
      <w:r w:rsidRPr="00693BB2">
        <w:rPr>
          <w:rFonts w:ascii="Arial" w:hAnsi="Arial" w:cs="Arial"/>
          <w:sz w:val="22"/>
          <w:szCs w:val="22"/>
        </w:rPr>
        <w:t>§ 1</w:t>
      </w:r>
    </w:p>
    <w:p w:rsidR="00FA5FAF" w:rsidRPr="00693BB2" w:rsidRDefault="00FA5FAF" w:rsidP="00B17375">
      <w:pPr>
        <w:spacing w:before="120" w:after="120" w:line="276" w:lineRule="auto"/>
        <w:jc w:val="both"/>
        <w:rPr>
          <w:rFonts w:ascii="Arial" w:hAnsi="Arial" w:cs="Arial"/>
          <w:sz w:val="22"/>
          <w:szCs w:val="22"/>
        </w:rPr>
      </w:pPr>
      <w:r w:rsidRPr="00693BB2">
        <w:rPr>
          <w:rFonts w:ascii="Arial" w:hAnsi="Arial" w:cs="Arial"/>
          <w:sz w:val="22"/>
          <w:szCs w:val="22"/>
        </w:rPr>
        <w:t>Wp</w:t>
      </w:r>
      <w:r w:rsidR="003909BE" w:rsidRPr="00693BB2">
        <w:rPr>
          <w:rFonts w:ascii="Arial" w:hAnsi="Arial" w:cs="Arial"/>
          <w:sz w:val="22"/>
          <w:szCs w:val="22"/>
        </w:rPr>
        <w:t xml:space="preserve">rowadza </w:t>
      </w:r>
      <w:r w:rsidR="00416A26" w:rsidRPr="00416A26">
        <w:rPr>
          <w:rFonts w:ascii="Arial" w:hAnsi="Arial" w:cs="Arial"/>
          <w:bCs/>
          <w:sz w:val="22"/>
          <w:szCs w:val="22"/>
        </w:rPr>
        <w:t>się zmieniony regulamin przyznawania środków PFRON na wyposażenie stanowiska pracy osoby niepełnosprawnej oraz form zabezpieczania zwrotu otrzymanych środków w</w:t>
      </w:r>
      <w:r w:rsidR="00416A26">
        <w:rPr>
          <w:rFonts w:ascii="Arial" w:hAnsi="Arial" w:cs="Arial"/>
          <w:bCs/>
          <w:sz w:val="22"/>
          <w:szCs w:val="22"/>
        </w:rPr>
        <w:t> </w:t>
      </w:r>
      <w:r w:rsidR="00416A26" w:rsidRPr="00416A26">
        <w:rPr>
          <w:rFonts w:ascii="Arial" w:hAnsi="Arial" w:cs="Arial"/>
          <w:bCs/>
          <w:sz w:val="22"/>
          <w:szCs w:val="22"/>
        </w:rPr>
        <w:t>Powiatowym Urzędzie Pracy w Ostródzie</w:t>
      </w:r>
      <w:r w:rsidR="00416A26">
        <w:rPr>
          <w:rFonts w:ascii="Arial" w:hAnsi="Arial" w:cs="Arial"/>
          <w:bCs/>
          <w:sz w:val="22"/>
          <w:szCs w:val="22"/>
        </w:rPr>
        <w:t xml:space="preserve"> </w:t>
      </w:r>
      <w:r w:rsidRPr="00693BB2">
        <w:rPr>
          <w:rFonts w:ascii="Arial" w:hAnsi="Arial" w:cs="Arial"/>
          <w:sz w:val="22"/>
          <w:szCs w:val="22"/>
        </w:rPr>
        <w:t>stanowiący załącznik do niniejszego zarządzenia.</w:t>
      </w:r>
    </w:p>
    <w:p w:rsidR="00FA5FAF" w:rsidRPr="00693BB2" w:rsidRDefault="00FA5FAF" w:rsidP="00B17375">
      <w:pPr>
        <w:spacing w:before="120" w:after="120" w:line="276" w:lineRule="auto"/>
        <w:jc w:val="center"/>
        <w:rPr>
          <w:rFonts w:ascii="Arial" w:hAnsi="Arial" w:cs="Arial"/>
          <w:sz w:val="22"/>
          <w:szCs w:val="22"/>
        </w:rPr>
      </w:pPr>
      <w:r w:rsidRPr="00693BB2">
        <w:rPr>
          <w:rFonts w:ascii="Arial" w:hAnsi="Arial" w:cs="Arial"/>
          <w:sz w:val="22"/>
          <w:szCs w:val="22"/>
        </w:rPr>
        <w:t>§ 2</w:t>
      </w:r>
    </w:p>
    <w:p w:rsidR="00FA5FAF" w:rsidRPr="00693BB2" w:rsidRDefault="001245F0" w:rsidP="00B17375">
      <w:pPr>
        <w:spacing w:before="120" w:after="120" w:line="276" w:lineRule="auto"/>
        <w:jc w:val="both"/>
        <w:rPr>
          <w:rFonts w:ascii="Arial" w:hAnsi="Arial" w:cs="Arial"/>
          <w:sz w:val="22"/>
          <w:szCs w:val="22"/>
        </w:rPr>
      </w:pPr>
      <w:r w:rsidRPr="00693BB2">
        <w:rPr>
          <w:rFonts w:ascii="Arial" w:hAnsi="Arial" w:cs="Arial"/>
          <w:sz w:val="22"/>
          <w:szCs w:val="22"/>
        </w:rPr>
        <w:t xml:space="preserve">Traci moc </w:t>
      </w:r>
      <w:r w:rsidR="00AC1EBA" w:rsidRPr="00693BB2">
        <w:rPr>
          <w:rFonts w:ascii="Arial" w:hAnsi="Arial" w:cs="Arial"/>
          <w:sz w:val="22"/>
          <w:szCs w:val="22"/>
        </w:rPr>
        <w:t>zarządze</w:t>
      </w:r>
      <w:r w:rsidR="00C14D26" w:rsidRPr="00693BB2">
        <w:rPr>
          <w:rFonts w:ascii="Arial" w:hAnsi="Arial" w:cs="Arial"/>
          <w:sz w:val="22"/>
          <w:szCs w:val="22"/>
        </w:rPr>
        <w:t xml:space="preserve">nie </w:t>
      </w:r>
      <w:r w:rsidR="00632E66" w:rsidRPr="00E005DD">
        <w:rPr>
          <w:rFonts w:ascii="Arial" w:hAnsi="Arial" w:cs="Arial"/>
          <w:color w:val="000000" w:themeColor="text1"/>
          <w:sz w:val="22"/>
          <w:szCs w:val="22"/>
        </w:rPr>
        <w:t xml:space="preserve">nr </w:t>
      </w:r>
      <w:r w:rsidR="00416A26" w:rsidRPr="00E005DD">
        <w:rPr>
          <w:rFonts w:ascii="Arial" w:hAnsi="Arial" w:cs="Arial"/>
          <w:color w:val="000000" w:themeColor="text1"/>
          <w:sz w:val="22"/>
          <w:szCs w:val="22"/>
        </w:rPr>
        <w:t>5</w:t>
      </w:r>
      <w:r w:rsidR="00632E66" w:rsidRPr="00E005DD">
        <w:rPr>
          <w:rFonts w:ascii="Arial" w:hAnsi="Arial" w:cs="Arial"/>
          <w:color w:val="000000" w:themeColor="text1"/>
          <w:sz w:val="22"/>
          <w:szCs w:val="22"/>
        </w:rPr>
        <w:t>/20</w:t>
      </w:r>
      <w:r w:rsidR="00564D50" w:rsidRPr="00E005DD">
        <w:rPr>
          <w:rFonts w:ascii="Arial" w:hAnsi="Arial" w:cs="Arial"/>
          <w:color w:val="000000" w:themeColor="text1"/>
          <w:sz w:val="22"/>
          <w:szCs w:val="22"/>
        </w:rPr>
        <w:t>22</w:t>
      </w:r>
      <w:r w:rsidR="00C14D26" w:rsidRPr="00E005DD">
        <w:rPr>
          <w:rFonts w:ascii="Arial" w:hAnsi="Arial" w:cs="Arial"/>
          <w:color w:val="000000" w:themeColor="text1"/>
          <w:sz w:val="22"/>
          <w:szCs w:val="22"/>
        </w:rPr>
        <w:t xml:space="preserve"> z dnia</w:t>
      </w:r>
      <w:r w:rsidR="00632E66" w:rsidRPr="00E005DD">
        <w:rPr>
          <w:rFonts w:ascii="Arial" w:hAnsi="Arial" w:cs="Arial"/>
          <w:color w:val="000000" w:themeColor="text1"/>
          <w:sz w:val="22"/>
          <w:szCs w:val="22"/>
        </w:rPr>
        <w:t xml:space="preserve"> 0</w:t>
      </w:r>
      <w:r w:rsidR="00564D50" w:rsidRPr="00E005DD">
        <w:rPr>
          <w:rFonts w:ascii="Arial" w:hAnsi="Arial" w:cs="Arial"/>
          <w:color w:val="000000" w:themeColor="text1"/>
          <w:sz w:val="22"/>
          <w:szCs w:val="22"/>
        </w:rPr>
        <w:t>3</w:t>
      </w:r>
      <w:r w:rsidR="00632E66" w:rsidRPr="00E005DD">
        <w:rPr>
          <w:rFonts w:ascii="Arial" w:hAnsi="Arial" w:cs="Arial"/>
          <w:color w:val="000000" w:themeColor="text1"/>
          <w:sz w:val="22"/>
          <w:szCs w:val="22"/>
        </w:rPr>
        <w:t>.0</w:t>
      </w:r>
      <w:r w:rsidR="00416A26" w:rsidRPr="00E005DD">
        <w:rPr>
          <w:rFonts w:ascii="Arial" w:hAnsi="Arial" w:cs="Arial"/>
          <w:color w:val="000000" w:themeColor="text1"/>
          <w:sz w:val="22"/>
          <w:szCs w:val="22"/>
        </w:rPr>
        <w:t>1</w:t>
      </w:r>
      <w:r w:rsidR="000A676D" w:rsidRPr="00E005DD">
        <w:rPr>
          <w:rFonts w:ascii="Arial" w:hAnsi="Arial" w:cs="Arial"/>
          <w:color w:val="000000" w:themeColor="text1"/>
          <w:sz w:val="22"/>
          <w:szCs w:val="22"/>
        </w:rPr>
        <w:t>.202</w:t>
      </w:r>
      <w:r w:rsidR="00564D50" w:rsidRPr="00E005DD">
        <w:rPr>
          <w:rFonts w:ascii="Arial" w:hAnsi="Arial" w:cs="Arial"/>
          <w:color w:val="000000" w:themeColor="text1"/>
          <w:sz w:val="22"/>
          <w:szCs w:val="22"/>
        </w:rPr>
        <w:t>2 </w:t>
      </w:r>
      <w:r w:rsidR="00FA5FAF" w:rsidRPr="00E005DD">
        <w:rPr>
          <w:rFonts w:ascii="Arial" w:hAnsi="Arial" w:cs="Arial"/>
          <w:color w:val="000000" w:themeColor="text1"/>
          <w:sz w:val="22"/>
          <w:szCs w:val="22"/>
        </w:rPr>
        <w:t xml:space="preserve">r. </w:t>
      </w:r>
      <w:r w:rsidR="00FA5FAF" w:rsidRPr="00693BB2">
        <w:rPr>
          <w:rFonts w:ascii="Arial" w:hAnsi="Arial" w:cs="Arial"/>
          <w:sz w:val="22"/>
          <w:szCs w:val="22"/>
        </w:rPr>
        <w:t xml:space="preserve">w sprawie </w:t>
      </w:r>
      <w:r w:rsidR="00D94F61" w:rsidRPr="00693BB2">
        <w:rPr>
          <w:rFonts w:ascii="Arial" w:hAnsi="Arial" w:cs="Arial"/>
          <w:sz w:val="22"/>
          <w:szCs w:val="22"/>
        </w:rPr>
        <w:t>regulaminu</w:t>
      </w:r>
      <w:r w:rsidR="00FA5FAF" w:rsidRPr="00693BB2">
        <w:rPr>
          <w:rFonts w:ascii="Arial" w:hAnsi="Arial" w:cs="Arial"/>
          <w:sz w:val="22"/>
          <w:szCs w:val="22"/>
        </w:rPr>
        <w:t xml:space="preserve"> przyznawania środków PFRON na </w:t>
      </w:r>
      <w:r w:rsidR="00416A26" w:rsidRPr="00416A26">
        <w:rPr>
          <w:rFonts w:ascii="Arial" w:hAnsi="Arial" w:cs="Arial"/>
          <w:bCs/>
          <w:sz w:val="22"/>
          <w:szCs w:val="22"/>
        </w:rPr>
        <w:t>wyposażenie stanowiska pracy osoby niepełnosprawnej oraz form zabezpieczenia zwrotu otrzymanych środków w Powiatowym Urzędzie Pracy w Ostródzie</w:t>
      </w:r>
      <w:r w:rsidR="00FA5FAF" w:rsidRPr="00693BB2">
        <w:rPr>
          <w:rFonts w:ascii="Arial" w:hAnsi="Arial" w:cs="Arial"/>
          <w:sz w:val="22"/>
          <w:szCs w:val="22"/>
        </w:rPr>
        <w:t>.</w:t>
      </w:r>
    </w:p>
    <w:p w:rsidR="00FA5FAF" w:rsidRPr="00693BB2" w:rsidRDefault="00FA5FAF" w:rsidP="00B17375">
      <w:pPr>
        <w:spacing w:before="120" w:after="120" w:line="276" w:lineRule="auto"/>
        <w:jc w:val="center"/>
        <w:rPr>
          <w:rFonts w:ascii="Arial" w:hAnsi="Arial" w:cs="Arial"/>
          <w:sz w:val="22"/>
          <w:szCs w:val="22"/>
        </w:rPr>
      </w:pPr>
      <w:r w:rsidRPr="00693BB2">
        <w:rPr>
          <w:rFonts w:ascii="Arial" w:hAnsi="Arial" w:cs="Arial"/>
          <w:sz w:val="22"/>
          <w:szCs w:val="22"/>
        </w:rPr>
        <w:t>§ 3</w:t>
      </w:r>
    </w:p>
    <w:p w:rsidR="007A1921" w:rsidRPr="00693BB2" w:rsidRDefault="00FA5FAF" w:rsidP="00B17375">
      <w:pPr>
        <w:spacing w:before="120" w:after="120" w:line="276" w:lineRule="auto"/>
        <w:jc w:val="both"/>
        <w:rPr>
          <w:rFonts w:ascii="Arial" w:hAnsi="Arial" w:cs="Arial"/>
          <w:sz w:val="22"/>
          <w:szCs w:val="22"/>
        </w:rPr>
      </w:pPr>
      <w:r w:rsidRPr="00693BB2">
        <w:rPr>
          <w:rFonts w:ascii="Arial" w:hAnsi="Arial" w:cs="Arial"/>
          <w:sz w:val="22"/>
          <w:szCs w:val="22"/>
        </w:rPr>
        <w:t>Za</w:t>
      </w:r>
      <w:r w:rsidR="00C14D26" w:rsidRPr="00693BB2">
        <w:rPr>
          <w:rFonts w:ascii="Arial" w:hAnsi="Arial" w:cs="Arial"/>
          <w:sz w:val="22"/>
          <w:szCs w:val="22"/>
        </w:rPr>
        <w:t>rz</w:t>
      </w:r>
      <w:r w:rsidR="00632E66" w:rsidRPr="00693BB2">
        <w:rPr>
          <w:rFonts w:ascii="Arial" w:hAnsi="Arial" w:cs="Arial"/>
          <w:sz w:val="22"/>
          <w:szCs w:val="22"/>
        </w:rPr>
        <w:t xml:space="preserve">ądzenie obowiązuje od </w:t>
      </w:r>
      <w:r w:rsidR="00E005DD" w:rsidRPr="00E005DD">
        <w:rPr>
          <w:rFonts w:ascii="Arial" w:hAnsi="Arial" w:cs="Arial"/>
          <w:color w:val="000000" w:themeColor="text1"/>
          <w:sz w:val="22"/>
          <w:szCs w:val="22"/>
        </w:rPr>
        <w:t>15</w:t>
      </w:r>
      <w:r w:rsidR="00632E66" w:rsidRPr="00E005DD">
        <w:rPr>
          <w:rFonts w:ascii="Arial" w:hAnsi="Arial" w:cs="Arial"/>
          <w:color w:val="000000" w:themeColor="text1"/>
          <w:sz w:val="22"/>
          <w:szCs w:val="22"/>
        </w:rPr>
        <w:t>.</w:t>
      </w:r>
      <w:r w:rsidR="00416A26" w:rsidRPr="00E005DD">
        <w:rPr>
          <w:rFonts w:ascii="Arial" w:hAnsi="Arial" w:cs="Arial"/>
          <w:color w:val="000000" w:themeColor="text1"/>
          <w:sz w:val="22"/>
          <w:szCs w:val="22"/>
        </w:rPr>
        <w:t>04</w:t>
      </w:r>
      <w:r w:rsidR="00D93EF5" w:rsidRPr="00E005DD">
        <w:rPr>
          <w:rFonts w:ascii="Arial" w:hAnsi="Arial" w:cs="Arial"/>
          <w:color w:val="000000" w:themeColor="text1"/>
          <w:sz w:val="22"/>
          <w:szCs w:val="22"/>
        </w:rPr>
        <w:t>.</w:t>
      </w:r>
      <w:r w:rsidR="00632E66" w:rsidRPr="00E005DD">
        <w:rPr>
          <w:rFonts w:ascii="Arial" w:hAnsi="Arial" w:cs="Arial"/>
          <w:color w:val="000000" w:themeColor="text1"/>
          <w:sz w:val="22"/>
          <w:szCs w:val="22"/>
        </w:rPr>
        <w:t>202</w:t>
      </w:r>
      <w:r w:rsidR="00564D50" w:rsidRPr="00E005DD">
        <w:rPr>
          <w:rFonts w:ascii="Arial" w:hAnsi="Arial" w:cs="Arial"/>
          <w:color w:val="000000" w:themeColor="text1"/>
          <w:sz w:val="22"/>
          <w:szCs w:val="22"/>
        </w:rPr>
        <w:t>4 </w:t>
      </w:r>
      <w:r w:rsidRPr="00E005DD">
        <w:rPr>
          <w:rFonts w:ascii="Arial" w:hAnsi="Arial" w:cs="Arial"/>
          <w:color w:val="000000" w:themeColor="text1"/>
          <w:sz w:val="22"/>
          <w:szCs w:val="22"/>
        </w:rPr>
        <w:t xml:space="preserve">r. </w:t>
      </w:r>
    </w:p>
    <w:p w:rsidR="007A1921" w:rsidRPr="00564D50" w:rsidRDefault="007A1921" w:rsidP="00B17375">
      <w:pPr>
        <w:spacing w:before="120" w:after="120" w:line="276" w:lineRule="auto"/>
        <w:rPr>
          <w:rFonts w:ascii="Arial" w:hAnsi="Arial" w:cs="Arial"/>
          <w:sz w:val="22"/>
          <w:szCs w:val="22"/>
        </w:rPr>
      </w:pPr>
      <w:r w:rsidRPr="00564D50">
        <w:rPr>
          <w:rFonts w:ascii="Arial" w:hAnsi="Arial" w:cs="Arial"/>
          <w:sz w:val="22"/>
          <w:szCs w:val="22"/>
        </w:rPr>
        <w:br w:type="page"/>
      </w:r>
    </w:p>
    <w:p w:rsidR="00304C1A" w:rsidRPr="00564D50" w:rsidRDefault="00304C1A" w:rsidP="00B17375">
      <w:pPr>
        <w:spacing w:before="120" w:after="120" w:line="276" w:lineRule="auto"/>
        <w:rPr>
          <w:rFonts w:ascii="Arial" w:hAnsi="Arial" w:cs="Arial"/>
          <w:sz w:val="22"/>
          <w:szCs w:val="22"/>
        </w:rPr>
      </w:pPr>
      <w:r w:rsidRPr="00564D50">
        <w:rPr>
          <w:rFonts w:ascii="Arial" w:hAnsi="Arial" w:cs="Arial"/>
          <w:sz w:val="22"/>
          <w:szCs w:val="22"/>
        </w:rPr>
        <w:lastRenderedPageBreak/>
        <w:br w:type="page"/>
      </w:r>
    </w:p>
    <w:p w:rsidR="00DB2AA5" w:rsidRPr="00E005DD" w:rsidRDefault="00DB2AA5" w:rsidP="00B17375">
      <w:pPr>
        <w:pStyle w:val="Nagwek1"/>
        <w:widowControl w:val="0"/>
        <w:numPr>
          <w:ilvl w:val="0"/>
          <w:numId w:val="1"/>
        </w:numPr>
        <w:suppressAutoHyphens/>
        <w:spacing w:before="120" w:after="120" w:line="276" w:lineRule="auto"/>
        <w:jc w:val="right"/>
        <w:rPr>
          <w:rFonts w:ascii="Arial" w:hAnsi="Arial" w:cs="Arial"/>
          <w:color w:val="000000" w:themeColor="text1"/>
          <w:sz w:val="20"/>
        </w:rPr>
      </w:pPr>
      <w:r w:rsidRPr="00777EC5">
        <w:rPr>
          <w:rFonts w:ascii="Arial" w:hAnsi="Arial" w:cs="Arial"/>
          <w:sz w:val="20"/>
        </w:rPr>
        <w:lastRenderedPageBreak/>
        <w:t>Załąc</w:t>
      </w:r>
      <w:r w:rsidR="00632E66" w:rsidRPr="00777EC5">
        <w:rPr>
          <w:rFonts w:ascii="Arial" w:hAnsi="Arial" w:cs="Arial"/>
          <w:sz w:val="20"/>
        </w:rPr>
        <w:t xml:space="preserve">znik do Zarządzenia </w:t>
      </w:r>
      <w:r w:rsidR="00632E66" w:rsidRPr="00E005DD">
        <w:rPr>
          <w:rFonts w:ascii="Arial" w:hAnsi="Arial" w:cs="Arial"/>
          <w:color w:val="000000" w:themeColor="text1"/>
          <w:sz w:val="20"/>
        </w:rPr>
        <w:t xml:space="preserve">nr </w:t>
      </w:r>
      <w:r w:rsidR="00E005DD" w:rsidRPr="00E005DD">
        <w:rPr>
          <w:rFonts w:ascii="Arial" w:hAnsi="Arial" w:cs="Arial"/>
          <w:color w:val="000000" w:themeColor="text1"/>
          <w:sz w:val="20"/>
        </w:rPr>
        <w:t>14</w:t>
      </w:r>
      <w:r w:rsidR="00632E66" w:rsidRPr="00E005DD">
        <w:rPr>
          <w:rFonts w:ascii="Arial" w:hAnsi="Arial" w:cs="Arial"/>
          <w:color w:val="000000" w:themeColor="text1"/>
          <w:sz w:val="20"/>
        </w:rPr>
        <w:t>/202</w:t>
      </w:r>
      <w:r w:rsidR="000307F9" w:rsidRPr="00E005DD">
        <w:rPr>
          <w:rFonts w:ascii="Arial" w:hAnsi="Arial" w:cs="Arial"/>
          <w:color w:val="000000" w:themeColor="text1"/>
          <w:sz w:val="20"/>
        </w:rPr>
        <w:t>4</w:t>
      </w:r>
    </w:p>
    <w:p w:rsidR="00DB2AA5" w:rsidRPr="00777EC5" w:rsidRDefault="00CB57A1" w:rsidP="00B17375">
      <w:pPr>
        <w:pStyle w:val="Nagwek1"/>
        <w:widowControl w:val="0"/>
        <w:numPr>
          <w:ilvl w:val="0"/>
          <w:numId w:val="1"/>
        </w:numPr>
        <w:suppressAutoHyphens/>
        <w:spacing w:before="120" w:after="120" w:line="276" w:lineRule="auto"/>
        <w:jc w:val="right"/>
        <w:rPr>
          <w:rFonts w:ascii="Arial" w:hAnsi="Arial" w:cs="Arial"/>
          <w:sz w:val="20"/>
        </w:rPr>
      </w:pPr>
      <w:r w:rsidRPr="00E005DD">
        <w:rPr>
          <w:rFonts w:ascii="Arial" w:hAnsi="Arial" w:cs="Arial"/>
          <w:color w:val="000000" w:themeColor="text1"/>
          <w:sz w:val="20"/>
        </w:rPr>
        <w:t>z</w:t>
      </w:r>
      <w:r w:rsidR="00632E66" w:rsidRPr="00E005DD">
        <w:rPr>
          <w:rFonts w:ascii="Arial" w:hAnsi="Arial" w:cs="Arial"/>
          <w:color w:val="000000" w:themeColor="text1"/>
          <w:sz w:val="20"/>
        </w:rPr>
        <w:t xml:space="preserve"> dnia </w:t>
      </w:r>
      <w:r w:rsidR="00E005DD" w:rsidRPr="00E005DD">
        <w:rPr>
          <w:rFonts w:ascii="Arial" w:hAnsi="Arial" w:cs="Arial"/>
          <w:color w:val="000000" w:themeColor="text1"/>
          <w:sz w:val="20"/>
        </w:rPr>
        <w:t>15</w:t>
      </w:r>
      <w:r w:rsidR="00632E66" w:rsidRPr="00E005DD">
        <w:rPr>
          <w:rFonts w:ascii="Arial" w:hAnsi="Arial" w:cs="Arial"/>
          <w:color w:val="000000" w:themeColor="text1"/>
          <w:sz w:val="20"/>
        </w:rPr>
        <w:t>.</w:t>
      </w:r>
      <w:r w:rsidR="00416A26" w:rsidRPr="00E005DD">
        <w:rPr>
          <w:rFonts w:ascii="Arial" w:hAnsi="Arial" w:cs="Arial"/>
          <w:color w:val="000000" w:themeColor="text1"/>
          <w:sz w:val="20"/>
        </w:rPr>
        <w:t>04</w:t>
      </w:r>
      <w:r w:rsidR="00D93EF5" w:rsidRPr="00E005DD">
        <w:rPr>
          <w:rFonts w:ascii="Arial" w:hAnsi="Arial" w:cs="Arial"/>
          <w:color w:val="000000" w:themeColor="text1"/>
          <w:sz w:val="20"/>
        </w:rPr>
        <w:t>.</w:t>
      </w:r>
      <w:r w:rsidR="00632E66" w:rsidRPr="00E005DD">
        <w:rPr>
          <w:rFonts w:ascii="Arial" w:hAnsi="Arial" w:cs="Arial"/>
          <w:color w:val="000000" w:themeColor="text1"/>
          <w:sz w:val="20"/>
        </w:rPr>
        <w:t>202</w:t>
      </w:r>
      <w:r w:rsidR="000307F9" w:rsidRPr="00E005DD">
        <w:rPr>
          <w:rFonts w:ascii="Arial" w:hAnsi="Arial" w:cs="Arial"/>
          <w:color w:val="000000" w:themeColor="text1"/>
          <w:sz w:val="20"/>
        </w:rPr>
        <w:t>4</w:t>
      </w:r>
      <w:r w:rsidR="00304C1A" w:rsidRPr="00E005DD">
        <w:rPr>
          <w:rFonts w:ascii="Arial" w:hAnsi="Arial" w:cs="Arial"/>
          <w:color w:val="000000" w:themeColor="text1"/>
          <w:sz w:val="20"/>
        </w:rPr>
        <w:t> </w:t>
      </w:r>
      <w:r w:rsidR="00DB2AA5" w:rsidRPr="00E005DD">
        <w:rPr>
          <w:rFonts w:ascii="Arial" w:hAnsi="Arial" w:cs="Arial"/>
          <w:color w:val="000000" w:themeColor="text1"/>
          <w:sz w:val="20"/>
        </w:rPr>
        <w:t>r</w:t>
      </w:r>
      <w:r w:rsidR="00DB2AA5" w:rsidRPr="00777EC5">
        <w:rPr>
          <w:rFonts w:ascii="Arial" w:hAnsi="Arial" w:cs="Arial"/>
          <w:color w:val="FF0000"/>
          <w:sz w:val="20"/>
        </w:rPr>
        <w:t>.</w:t>
      </w:r>
    </w:p>
    <w:p w:rsidR="00DB2AA5" w:rsidRPr="00564D50" w:rsidRDefault="00DB2AA5" w:rsidP="00B17375">
      <w:pPr>
        <w:autoSpaceDE w:val="0"/>
        <w:autoSpaceDN w:val="0"/>
        <w:adjustRightInd w:val="0"/>
        <w:spacing w:before="120" w:after="120" w:line="276" w:lineRule="auto"/>
        <w:jc w:val="right"/>
        <w:rPr>
          <w:rFonts w:ascii="Arial" w:hAnsi="Arial" w:cs="Arial"/>
          <w:sz w:val="22"/>
          <w:szCs w:val="22"/>
        </w:rPr>
      </w:pPr>
    </w:p>
    <w:p w:rsidR="00A2428C" w:rsidRPr="000307F9" w:rsidRDefault="00A2428C" w:rsidP="00B17375">
      <w:pPr>
        <w:autoSpaceDE w:val="0"/>
        <w:autoSpaceDN w:val="0"/>
        <w:adjustRightInd w:val="0"/>
        <w:spacing w:before="120" w:after="120" w:line="276" w:lineRule="auto"/>
        <w:jc w:val="center"/>
        <w:rPr>
          <w:rFonts w:ascii="Arial" w:hAnsi="Arial" w:cs="Arial"/>
          <w:b/>
          <w:bCs/>
        </w:rPr>
      </w:pPr>
      <w:r w:rsidRPr="000307F9">
        <w:rPr>
          <w:rFonts w:ascii="Arial" w:hAnsi="Arial" w:cs="Arial"/>
          <w:b/>
          <w:bCs/>
        </w:rPr>
        <w:t>REGULAMIN</w:t>
      </w:r>
    </w:p>
    <w:p w:rsidR="00A2428C" w:rsidRPr="00564D50" w:rsidRDefault="000307F9" w:rsidP="00B17375">
      <w:pPr>
        <w:autoSpaceDE w:val="0"/>
        <w:autoSpaceDN w:val="0"/>
        <w:adjustRightInd w:val="0"/>
        <w:spacing w:before="120" w:after="120" w:line="276" w:lineRule="auto"/>
        <w:jc w:val="center"/>
        <w:rPr>
          <w:rFonts w:ascii="Arial" w:hAnsi="Arial" w:cs="Arial"/>
          <w:b/>
          <w:bCs/>
          <w:sz w:val="22"/>
          <w:szCs w:val="22"/>
        </w:rPr>
      </w:pPr>
      <w:r>
        <w:rPr>
          <w:rFonts w:ascii="Arial" w:hAnsi="Arial" w:cs="Arial"/>
          <w:b/>
          <w:bCs/>
          <w:sz w:val="22"/>
          <w:szCs w:val="22"/>
        </w:rPr>
        <w:t>w</w:t>
      </w:r>
      <w:r w:rsidR="00A2428C" w:rsidRPr="00564D50">
        <w:rPr>
          <w:rFonts w:ascii="Arial" w:hAnsi="Arial" w:cs="Arial"/>
          <w:b/>
          <w:bCs/>
          <w:sz w:val="22"/>
          <w:szCs w:val="22"/>
        </w:rPr>
        <w:t xml:space="preserve"> </w:t>
      </w:r>
      <w:r w:rsidR="00416A26" w:rsidRPr="00416A26">
        <w:rPr>
          <w:rFonts w:ascii="Arial" w:hAnsi="Arial" w:cs="Arial"/>
          <w:b/>
          <w:bCs/>
          <w:sz w:val="22"/>
          <w:szCs w:val="22"/>
        </w:rPr>
        <w:t xml:space="preserve">sprawie przyznawania środków PFRON na wyposażenie stanowiska pracy </w:t>
      </w:r>
      <w:r w:rsidR="00221711">
        <w:rPr>
          <w:rFonts w:ascii="Arial" w:hAnsi="Arial" w:cs="Arial"/>
          <w:b/>
          <w:bCs/>
          <w:sz w:val="22"/>
          <w:szCs w:val="22"/>
        </w:rPr>
        <w:br/>
      </w:r>
      <w:r w:rsidR="00416A26" w:rsidRPr="00416A26">
        <w:rPr>
          <w:rFonts w:ascii="Arial" w:hAnsi="Arial" w:cs="Arial"/>
          <w:b/>
          <w:bCs/>
          <w:sz w:val="22"/>
          <w:szCs w:val="22"/>
        </w:rPr>
        <w:t>osoby</w:t>
      </w:r>
      <w:r w:rsidR="00221711">
        <w:rPr>
          <w:rFonts w:ascii="Arial" w:hAnsi="Arial" w:cs="Arial"/>
          <w:b/>
          <w:bCs/>
          <w:sz w:val="22"/>
          <w:szCs w:val="22"/>
        </w:rPr>
        <w:t xml:space="preserve"> </w:t>
      </w:r>
      <w:r w:rsidR="00416A26" w:rsidRPr="00416A26">
        <w:rPr>
          <w:rFonts w:ascii="Arial" w:hAnsi="Arial" w:cs="Arial"/>
          <w:b/>
          <w:bCs/>
          <w:sz w:val="22"/>
          <w:szCs w:val="22"/>
        </w:rPr>
        <w:t xml:space="preserve">niepełnosprawnej </w:t>
      </w:r>
      <w:r w:rsidR="00A2428C" w:rsidRPr="00564D50">
        <w:rPr>
          <w:rFonts w:ascii="Arial" w:hAnsi="Arial" w:cs="Arial"/>
          <w:b/>
          <w:bCs/>
          <w:sz w:val="22"/>
          <w:szCs w:val="22"/>
        </w:rPr>
        <w:t>oraz form zabezpieczania zwrotu otrzymanych środków</w:t>
      </w:r>
      <w:r w:rsidR="00221711">
        <w:rPr>
          <w:rFonts w:ascii="Arial" w:hAnsi="Arial" w:cs="Arial"/>
          <w:b/>
          <w:bCs/>
          <w:sz w:val="22"/>
          <w:szCs w:val="22"/>
        </w:rPr>
        <w:br/>
      </w:r>
      <w:r w:rsidR="00A2428C" w:rsidRPr="00564D50">
        <w:rPr>
          <w:rFonts w:ascii="Arial" w:hAnsi="Arial" w:cs="Arial"/>
          <w:b/>
          <w:bCs/>
          <w:sz w:val="22"/>
          <w:szCs w:val="22"/>
        </w:rPr>
        <w:t>w</w:t>
      </w:r>
      <w:r>
        <w:rPr>
          <w:rFonts w:ascii="Arial" w:hAnsi="Arial" w:cs="Arial"/>
          <w:b/>
          <w:bCs/>
          <w:sz w:val="22"/>
          <w:szCs w:val="22"/>
        </w:rPr>
        <w:t> </w:t>
      </w:r>
      <w:r w:rsidR="00A2428C" w:rsidRPr="00564D50">
        <w:rPr>
          <w:rFonts w:ascii="Arial" w:hAnsi="Arial" w:cs="Arial"/>
          <w:b/>
          <w:bCs/>
          <w:sz w:val="22"/>
          <w:szCs w:val="22"/>
        </w:rPr>
        <w:t>Powiatowym Urzędzie Pracy w</w:t>
      </w:r>
      <w:r w:rsidR="00693BB2">
        <w:rPr>
          <w:rFonts w:ascii="Arial" w:hAnsi="Arial" w:cs="Arial"/>
          <w:b/>
          <w:bCs/>
          <w:sz w:val="22"/>
          <w:szCs w:val="22"/>
        </w:rPr>
        <w:t> </w:t>
      </w:r>
      <w:r w:rsidR="00A2428C" w:rsidRPr="00564D50">
        <w:rPr>
          <w:rFonts w:ascii="Arial" w:hAnsi="Arial" w:cs="Arial"/>
          <w:b/>
          <w:bCs/>
          <w:sz w:val="22"/>
          <w:szCs w:val="22"/>
        </w:rPr>
        <w:t>Ostródzie</w:t>
      </w:r>
    </w:p>
    <w:p w:rsidR="00B17375" w:rsidRDefault="00B17375" w:rsidP="00B17375">
      <w:pPr>
        <w:autoSpaceDE w:val="0"/>
        <w:autoSpaceDN w:val="0"/>
        <w:adjustRightInd w:val="0"/>
        <w:spacing w:before="120" w:after="120" w:line="276" w:lineRule="auto"/>
        <w:jc w:val="center"/>
        <w:rPr>
          <w:rFonts w:ascii="Arial" w:hAnsi="Arial" w:cs="Arial"/>
          <w:b/>
          <w:sz w:val="22"/>
          <w:szCs w:val="22"/>
        </w:rPr>
      </w:pPr>
    </w:p>
    <w:p w:rsidR="00A2428C" w:rsidRPr="00640D69" w:rsidRDefault="00A2428C" w:rsidP="00B17375">
      <w:pPr>
        <w:autoSpaceDE w:val="0"/>
        <w:autoSpaceDN w:val="0"/>
        <w:adjustRightInd w:val="0"/>
        <w:spacing w:before="120" w:after="120" w:line="276" w:lineRule="auto"/>
        <w:jc w:val="center"/>
        <w:rPr>
          <w:rFonts w:ascii="Arial" w:hAnsi="Arial" w:cs="Arial"/>
          <w:b/>
          <w:sz w:val="22"/>
          <w:szCs w:val="22"/>
        </w:rPr>
      </w:pPr>
      <w:r w:rsidRPr="00640D69">
        <w:rPr>
          <w:rFonts w:ascii="Arial" w:hAnsi="Arial" w:cs="Arial"/>
          <w:b/>
          <w:sz w:val="22"/>
          <w:szCs w:val="22"/>
        </w:rPr>
        <w:t>I. Podstawa prawna</w:t>
      </w:r>
    </w:p>
    <w:p w:rsidR="00C14D26" w:rsidRPr="00564D50" w:rsidRDefault="00A2428C" w:rsidP="006420CE">
      <w:pPr>
        <w:pStyle w:val="Akapitzlist"/>
        <w:numPr>
          <w:ilvl w:val="0"/>
          <w:numId w:val="5"/>
        </w:numPr>
        <w:autoSpaceDE w:val="0"/>
        <w:autoSpaceDN w:val="0"/>
        <w:adjustRightInd w:val="0"/>
        <w:spacing w:before="120" w:after="120" w:line="276" w:lineRule="auto"/>
        <w:ind w:left="426" w:hanging="426"/>
        <w:contextualSpacing w:val="0"/>
        <w:jc w:val="both"/>
        <w:rPr>
          <w:rFonts w:ascii="Arial" w:hAnsi="Arial" w:cs="Arial"/>
          <w:sz w:val="22"/>
          <w:szCs w:val="22"/>
        </w:rPr>
      </w:pPr>
      <w:r w:rsidRPr="00564D50">
        <w:rPr>
          <w:rFonts w:ascii="Arial" w:hAnsi="Arial" w:cs="Arial"/>
          <w:sz w:val="22"/>
          <w:szCs w:val="22"/>
        </w:rPr>
        <w:t>Ustawa z dnia 27 sierpnia 1997 roku o rehabilitacji zawodowej i społecznej oraz</w:t>
      </w:r>
      <w:r w:rsidR="00304C1A" w:rsidRPr="00564D50">
        <w:rPr>
          <w:rFonts w:ascii="Arial" w:hAnsi="Arial" w:cs="Arial"/>
          <w:sz w:val="22"/>
          <w:szCs w:val="22"/>
        </w:rPr>
        <w:t> </w:t>
      </w:r>
      <w:r w:rsidRPr="00564D50">
        <w:rPr>
          <w:rFonts w:ascii="Arial" w:hAnsi="Arial" w:cs="Arial"/>
          <w:sz w:val="22"/>
          <w:szCs w:val="22"/>
        </w:rPr>
        <w:t>zatrudnianiu osób</w:t>
      </w:r>
      <w:r w:rsidR="00A05AA7" w:rsidRPr="00564D50">
        <w:rPr>
          <w:rFonts w:ascii="Arial" w:hAnsi="Arial" w:cs="Arial"/>
          <w:sz w:val="22"/>
          <w:szCs w:val="22"/>
        </w:rPr>
        <w:t xml:space="preserve"> </w:t>
      </w:r>
      <w:r w:rsidRPr="00564D50">
        <w:rPr>
          <w:rFonts w:ascii="Arial" w:hAnsi="Arial" w:cs="Arial"/>
          <w:sz w:val="22"/>
          <w:szCs w:val="22"/>
        </w:rPr>
        <w:t>niepełn</w:t>
      </w:r>
      <w:r w:rsidR="001124DB" w:rsidRPr="00564D50">
        <w:rPr>
          <w:rFonts w:ascii="Arial" w:hAnsi="Arial" w:cs="Arial"/>
          <w:sz w:val="22"/>
          <w:szCs w:val="22"/>
        </w:rPr>
        <w:t>osprawnych (</w:t>
      </w:r>
      <w:r w:rsidR="00FB43A6" w:rsidRPr="00564D50">
        <w:rPr>
          <w:rFonts w:ascii="Arial" w:hAnsi="Arial" w:cs="Arial"/>
          <w:sz w:val="22"/>
          <w:szCs w:val="22"/>
        </w:rPr>
        <w:t xml:space="preserve">tekst jednolity </w:t>
      </w:r>
      <w:r w:rsidR="00325F30" w:rsidRPr="00E005DD">
        <w:rPr>
          <w:rFonts w:ascii="Arial" w:hAnsi="Arial" w:cs="Arial"/>
          <w:color w:val="000000" w:themeColor="text1"/>
          <w:sz w:val="22"/>
          <w:szCs w:val="22"/>
        </w:rPr>
        <w:t>Dz. U. z 202</w:t>
      </w:r>
      <w:r w:rsidR="0002196B" w:rsidRPr="00E005DD">
        <w:rPr>
          <w:rFonts w:ascii="Arial" w:hAnsi="Arial" w:cs="Arial"/>
          <w:color w:val="000000" w:themeColor="text1"/>
          <w:sz w:val="22"/>
          <w:szCs w:val="22"/>
        </w:rPr>
        <w:t>4</w:t>
      </w:r>
      <w:r w:rsidR="00304C1A" w:rsidRPr="00E005DD">
        <w:rPr>
          <w:rFonts w:ascii="Arial" w:hAnsi="Arial" w:cs="Arial"/>
          <w:color w:val="000000" w:themeColor="text1"/>
          <w:sz w:val="22"/>
          <w:szCs w:val="22"/>
        </w:rPr>
        <w:t> </w:t>
      </w:r>
      <w:r w:rsidR="001124DB" w:rsidRPr="00E005DD">
        <w:rPr>
          <w:rFonts w:ascii="Arial" w:hAnsi="Arial" w:cs="Arial"/>
          <w:color w:val="000000" w:themeColor="text1"/>
          <w:sz w:val="22"/>
          <w:szCs w:val="22"/>
        </w:rPr>
        <w:t xml:space="preserve">r. </w:t>
      </w:r>
      <w:r w:rsidR="00325F30" w:rsidRPr="00E005DD">
        <w:rPr>
          <w:rFonts w:ascii="Arial" w:hAnsi="Arial" w:cs="Arial"/>
          <w:color w:val="000000" w:themeColor="text1"/>
          <w:sz w:val="22"/>
          <w:szCs w:val="22"/>
        </w:rPr>
        <w:t xml:space="preserve">poz. </w:t>
      </w:r>
      <w:r w:rsidR="0002196B" w:rsidRPr="00E005DD">
        <w:rPr>
          <w:rFonts w:ascii="Arial" w:hAnsi="Arial" w:cs="Arial"/>
          <w:color w:val="000000" w:themeColor="text1"/>
          <w:sz w:val="22"/>
          <w:szCs w:val="22"/>
        </w:rPr>
        <w:t>44</w:t>
      </w:r>
      <w:r w:rsidR="00C14D26" w:rsidRPr="00E005DD">
        <w:rPr>
          <w:rFonts w:ascii="Arial" w:hAnsi="Arial" w:cs="Arial"/>
          <w:color w:val="000000" w:themeColor="text1"/>
          <w:sz w:val="22"/>
          <w:szCs w:val="22"/>
        </w:rPr>
        <w:t>)</w:t>
      </w:r>
    </w:p>
    <w:p w:rsidR="0047686F" w:rsidRPr="00E005DD" w:rsidRDefault="00A2428C" w:rsidP="006420CE">
      <w:pPr>
        <w:pStyle w:val="Akapitzlist"/>
        <w:numPr>
          <w:ilvl w:val="0"/>
          <w:numId w:val="5"/>
        </w:numPr>
        <w:autoSpaceDE w:val="0"/>
        <w:autoSpaceDN w:val="0"/>
        <w:adjustRightInd w:val="0"/>
        <w:spacing w:before="120" w:after="120" w:line="276" w:lineRule="auto"/>
        <w:ind w:left="426" w:hanging="426"/>
        <w:contextualSpacing w:val="0"/>
        <w:jc w:val="both"/>
        <w:rPr>
          <w:rFonts w:ascii="Arial" w:hAnsi="Arial" w:cs="Arial"/>
          <w:color w:val="000000" w:themeColor="text1"/>
          <w:sz w:val="22"/>
          <w:szCs w:val="22"/>
        </w:rPr>
      </w:pPr>
      <w:r w:rsidRPr="00564D50">
        <w:rPr>
          <w:rFonts w:ascii="Arial" w:hAnsi="Arial" w:cs="Arial"/>
          <w:sz w:val="22"/>
          <w:szCs w:val="22"/>
        </w:rPr>
        <w:t>Rozporządzenie Ministra</w:t>
      </w:r>
      <w:r w:rsidR="006A4645" w:rsidRPr="00564D50">
        <w:rPr>
          <w:rFonts w:ascii="Arial" w:hAnsi="Arial" w:cs="Arial"/>
          <w:sz w:val="22"/>
          <w:szCs w:val="22"/>
        </w:rPr>
        <w:t xml:space="preserve"> Rodziny,</w:t>
      </w:r>
      <w:r w:rsidRPr="00564D50">
        <w:rPr>
          <w:rFonts w:ascii="Arial" w:hAnsi="Arial" w:cs="Arial"/>
          <w:sz w:val="22"/>
          <w:szCs w:val="22"/>
        </w:rPr>
        <w:t xml:space="preserve"> Pracy</w:t>
      </w:r>
      <w:r w:rsidR="006A4645" w:rsidRPr="00564D50">
        <w:rPr>
          <w:rFonts w:ascii="Arial" w:hAnsi="Arial" w:cs="Arial"/>
          <w:sz w:val="22"/>
          <w:szCs w:val="22"/>
        </w:rPr>
        <w:t xml:space="preserve"> i Polityki Społecznej z dnia 12 grudnia 2018</w:t>
      </w:r>
      <w:r w:rsidRPr="00564D50">
        <w:rPr>
          <w:rFonts w:ascii="Arial" w:hAnsi="Arial" w:cs="Arial"/>
          <w:sz w:val="22"/>
          <w:szCs w:val="22"/>
        </w:rPr>
        <w:t xml:space="preserve"> r</w:t>
      </w:r>
      <w:r w:rsidR="00304C1A" w:rsidRPr="00564D50">
        <w:rPr>
          <w:rFonts w:ascii="Arial" w:hAnsi="Arial" w:cs="Arial"/>
          <w:sz w:val="22"/>
          <w:szCs w:val="22"/>
        </w:rPr>
        <w:t>.</w:t>
      </w:r>
      <w:r w:rsidR="006A4645" w:rsidRPr="00564D50">
        <w:rPr>
          <w:rFonts w:ascii="Arial" w:hAnsi="Arial" w:cs="Arial"/>
          <w:sz w:val="22"/>
          <w:szCs w:val="22"/>
        </w:rPr>
        <w:t xml:space="preserve"> </w:t>
      </w:r>
      <w:r w:rsidRPr="00564D50">
        <w:rPr>
          <w:rFonts w:ascii="Arial" w:hAnsi="Arial" w:cs="Arial"/>
          <w:sz w:val="22"/>
          <w:szCs w:val="22"/>
        </w:rPr>
        <w:t>w</w:t>
      </w:r>
      <w:r w:rsidR="00693BB2">
        <w:rPr>
          <w:rFonts w:ascii="Arial" w:hAnsi="Arial" w:cs="Arial"/>
          <w:sz w:val="22"/>
          <w:szCs w:val="22"/>
        </w:rPr>
        <w:t> </w:t>
      </w:r>
      <w:r w:rsidRPr="00564D50">
        <w:rPr>
          <w:rFonts w:ascii="Arial" w:hAnsi="Arial" w:cs="Arial"/>
          <w:sz w:val="22"/>
          <w:szCs w:val="22"/>
        </w:rPr>
        <w:t>sprawie przyznania</w:t>
      </w:r>
      <w:r w:rsidR="006A4645" w:rsidRPr="00564D50">
        <w:rPr>
          <w:rFonts w:ascii="Arial" w:hAnsi="Arial" w:cs="Arial"/>
          <w:sz w:val="22"/>
          <w:szCs w:val="22"/>
        </w:rPr>
        <w:t xml:space="preserve"> osobie niepełnosprawnej</w:t>
      </w:r>
      <w:r w:rsidRPr="00564D50">
        <w:rPr>
          <w:rFonts w:ascii="Arial" w:hAnsi="Arial" w:cs="Arial"/>
          <w:sz w:val="22"/>
          <w:szCs w:val="22"/>
        </w:rPr>
        <w:t xml:space="preserve"> środków na podjęcie działalności gospodarczej, rolniczej albo</w:t>
      </w:r>
      <w:r w:rsidR="006A4645" w:rsidRPr="00564D50">
        <w:rPr>
          <w:rFonts w:ascii="Arial" w:hAnsi="Arial" w:cs="Arial"/>
          <w:sz w:val="22"/>
          <w:szCs w:val="22"/>
        </w:rPr>
        <w:t xml:space="preserve"> działalności</w:t>
      </w:r>
      <w:r w:rsidR="00256A22" w:rsidRPr="00564D50">
        <w:rPr>
          <w:rFonts w:ascii="Arial" w:hAnsi="Arial" w:cs="Arial"/>
          <w:sz w:val="22"/>
          <w:szCs w:val="22"/>
        </w:rPr>
        <w:t xml:space="preserve"> w formie spółdzielni socjalnej</w:t>
      </w:r>
      <w:r w:rsidR="00B936DC" w:rsidRPr="00564D50">
        <w:rPr>
          <w:rFonts w:ascii="Arial" w:hAnsi="Arial" w:cs="Arial"/>
          <w:sz w:val="22"/>
          <w:szCs w:val="22"/>
        </w:rPr>
        <w:t xml:space="preserve"> </w:t>
      </w:r>
      <w:r w:rsidR="00304C1A" w:rsidRPr="00564D50">
        <w:rPr>
          <w:rFonts w:ascii="Arial" w:hAnsi="Arial" w:cs="Arial"/>
          <w:sz w:val="22"/>
          <w:szCs w:val="22"/>
        </w:rPr>
        <w:t>(</w:t>
      </w:r>
      <w:r w:rsidR="006A4645" w:rsidRPr="00564D50">
        <w:rPr>
          <w:rFonts w:ascii="Arial" w:hAnsi="Arial" w:cs="Arial"/>
          <w:sz w:val="22"/>
          <w:szCs w:val="22"/>
        </w:rPr>
        <w:t xml:space="preserve">tekst jednolity </w:t>
      </w:r>
      <w:r w:rsidR="006A4645" w:rsidRPr="00E005DD">
        <w:rPr>
          <w:rFonts w:ascii="Arial" w:hAnsi="Arial" w:cs="Arial"/>
          <w:color w:val="000000" w:themeColor="text1"/>
          <w:sz w:val="22"/>
          <w:szCs w:val="22"/>
        </w:rPr>
        <w:t>Dz.</w:t>
      </w:r>
      <w:r w:rsidR="00FA5796" w:rsidRPr="00E005DD">
        <w:rPr>
          <w:rFonts w:ascii="Arial" w:hAnsi="Arial" w:cs="Arial"/>
          <w:color w:val="000000" w:themeColor="text1"/>
          <w:sz w:val="22"/>
          <w:szCs w:val="22"/>
        </w:rPr>
        <w:t> </w:t>
      </w:r>
      <w:r w:rsidR="006A4645" w:rsidRPr="00E005DD">
        <w:rPr>
          <w:rFonts w:ascii="Arial" w:hAnsi="Arial" w:cs="Arial"/>
          <w:color w:val="000000" w:themeColor="text1"/>
          <w:sz w:val="22"/>
          <w:szCs w:val="22"/>
        </w:rPr>
        <w:t>U. z 20</w:t>
      </w:r>
      <w:r w:rsidR="00FA5796" w:rsidRPr="00E005DD">
        <w:rPr>
          <w:rFonts w:ascii="Arial" w:hAnsi="Arial" w:cs="Arial"/>
          <w:color w:val="000000" w:themeColor="text1"/>
          <w:sz w:val="22"/>
          <w:szCs w:val="22"/>
        </w:rPr>
        <w:t>22 </w:t>
      </w:r>
      <w:r w:rsidR="006A4645" w:rsidRPr="00E005DD">
        <w:rPr>
          <w:rFonts w:ascii="Arial" w:hAnsi="Arial" w:cs="Arial"/>
          <w:color w:val="000000" w:themeColor="text1"/>
          <w:sz w:val="22"/>
          <w:szCs w:val="22"/>
        </w:rPr>
        <w:t>r. poz.</w:t>
      </w:r>
      <w:r w:rsidR="001642D6" w:rsidRPr="00E005DD">
        <w:rPr>
          <w:rFonts w:ascii="Arial" w:hAnsi="Arial" w:cs="Arial"/>
          <w:color w:val="000000" w:themeColor="text1"/>
          <w:sz w:val="22"/>
          <w:szCs w:val="22"/>
        </w:rPr>
        <w:t> </w:t>
      </w:r>
      <w:r w:rsidR="006D7A07" w:rsidRPr="00E005DD">
        <w:rPr>
          <w:rFonts w:ascii="Arial" w:hAnsi="Arial" w:cs="Arial"/>
          <w:color w:val="000000" w:themeColor="text1"/>
          <w:sz w:val="22"/>
          <w:szCs w:val="22"/>
        </w:rPr>
        <w:t>1276</w:t>
      </w:r>
      <w:r w:rsidR="00325F30" w:rsidRPr="00E005DD">
        <w:rPr>
          <w:rFonts w:ascii="Arial" w:hAnsi="Arial" w:cs="Arial"/>
          <w:color w:val="000000" w:themeColor="text1"/>
          <w:sz w:val="22"/>
          <w:szCs w:val="22"/>
        </w:rPr>
        <w:t xml:space="preserve"> ze zm.</w:t>
      </w:r>
      <w:r w:rsidR="006A4645" w:rsidRPr="00E005DD">
        <w:rPr>
          <w:rFonts w:ascii="Arial" w:hAnsi="Arial" w:cs="Arial"/>
          <w:color w:val="000000" w:themeColor="text1"/>
          <w:sz w:val="22"/>
          <w:szCs w:val="22"/>
        </w:rPr>
        <w:t>)</w:t>
      </w:r>
      <w:r w:rsidR="00B32295" w:rsidRPr="00E005DD">
        <w:rPr>
          <w:rFonts w:ascii="Arial" w:hAnsi="Arial" w:cs="Arial"/>
          <w:color w:val="000000" w:themeColor="text1"/>
          <w:sz w:val="22"/>
          <w:szCs w:val="22"/>
        </w:rPr>
        <w:t>.</w:t>
      </w:r>
    </w:p>
    <w:p w:rsidR="000B3902" w:rsidRPr="00564D50" w:rsidRDefault="000B3902" w:rsidP="006420CE">
      <w:pPr>
        <w:pStyle w:val="Akapitzlist"/>
        <w:numPr>
          <w:ilvl w:val="0"/>
          <w:numId w:val="5"/>
        </w:numPr>
        <w:spacing w:before="120" w:after="120" w:line="276" w:lineRule="auto"/>
        <w:ind w:left="426" w:hanging="426"/>
        <w:contextualSpacing w:val="0"/>
        <w:jc w:val="both"/>
        <w:rPr>
          <w:rFonts w:ascii="Arial" w:hAnsi="Arial" w:cs="Arial"/>
          <w:sz w:val="22"/>
          <w:szCs w:val="22"/>
        </w:rPr>
      </w:pPr>
      <w:r w:rsidRPr="00564D50">
        <w:rPr>
          <w:rFonts w:ascii="Arial" w:hAnsi="Arial" w:cs="Arial"/>
          <w:sz w:val="22"/>
          <w:szCs w:val="22"/>
        </w:rPr>
        <w:t>Rozporządzenie Komisji (UE) Nr 1407/2013 z dn</w:t>
      </w:r>
      <w:r w:rsidR="00304C1A" w:rsidRPr="00564D50">
        <w:rPr>
          <w:rFonts w:ascii="Arial" w:hAnsi="Arial" w:cs="Arial"/>
          <w:sz w:val="22"/>
          <w:szCs w:val="22"/>
        </w:rPr>
        <w:t>ia</w:t>
      </w:r>
      <w:r w:rsidRPr="00564D50">
        <w:rPr>
          <w:rFonts w:ascii="Arial" w:hAnsi="Arial" w:cs="Arial"/>
          <w:sz w:val="22"/>
          <w:szCs w:val="22"/>
        </w:rPr>
        <w:t xml:space="preserve"> 18 grudnia 2013</w:t>
      </w:r>
      <w:r w:rsidR="00304C1A" w:rsidRPr="00564D50">
        <w:rPr>
          <w:rFonts w:ascii="Arial" w:hAnsi="Arial" w:cs="Arial"/>
          <w:sz w:val="22"/>
          <w:szCs w:val="22"/>
        </w:rPr>
        <w:t> </w:t>
      </w:r>
      <w:r w:rsidRPr="00564D50">
        <w:rPr>
          <w:rFonts w:ascii="Arial" w:hAnsi="Arial" w:cs="Arial"/>
          <w:sz w:val="22"/>
          <w:szCs w:val="22"/>
        </w:rPr>
        <w:t>r. w sprawie stosowania art.</w:t>
      </w:r>
      <w:r w:rsidR="00693BB2">
        <w:rPr>
          <w:rFonts w:ascii="Arial" w:hAnsi="Arial" w:cs="Arial"/>
          <w:sz w:val="22"/>
          <w:szCs w:val="22"/>
        </w:rPr>
        <w:t> </w:t>
      </w:r>
      <w:r w:rsidRPr="00564D50">
        <w:rPr>
          <w:rFonts w:ascii="Arial" w:hAnsi="Arial" w:cs="Arial"/>
          <w:sz w:val="22"/>
          <w:szCs w:val="22"/>
        </w:rPr>
        <w:t>107 i 108 Traktatu o funkcjonowaniu Unii Europejskiej do pomocy de</w:t>
      </w:r>
      <w:r w:rsidR="00F97C71" w:rsidRPr="00564D50">
        <w:rPr>
          <w:rFonts w:ascii="Arial" w:hAnsi="Arial" w:cs="Arial"/>
          <w:sz w:val="22"/>
          <w:szCs w:val="22"/>
        </w:rPr>
        <w:t> </w:t>
      </w:r>
      <w:proofErr w:type="spellStart"/>
      <w:r w:rsidRPr="00564D50">
        <w:rPr>
          <w:rFonts w:ascii="Arial" w:hAnsi="Arial" w:cs="Arial"/>
          <w:sz w:val="22"/>
          <w:szCs w:val="22"/>
        </w:rPr>
        <w:t>minimis</w:t>
      </w:r>
      <w:proofErr w:type="spellEnd"/>
      <w:r w:rsidRPr="00564D50">
        <w:rPr>
          <w:rFonts w:ascii="Arial" w:hAnsi="Arial" w:cs="Arial"/>
          <w:sz w:val="22"/>
          <w:szCs w:val="22"/>
        </w:rPr>
        <w:t xml:space="preserve"> </w:t>
      </w:r>
      <w:r w:rsidR="00693BB2">
        <w:rPr>
          <w:rFonts w:ascii="Arial" w:hAnsi="Arial" w:cs="Arial"/>
          <w:sz w:val="22"/>
          <w:szCs w:val="22"/>
        </w:rPr>
        <w:br/>
      </w:r>
      <w:r w:rsidRPr="00564D50">
        <w:rPr>
          <w:rFonts w:ascii="Arial" w:hAnsi="Arial" w:cs="Arial"/>
          <w:sz w:val="22"/>
          <w:szCs w:val="22"/>
        </w:rPr>
        <w:t>(Dz. Urz. UE L 352 z 24.12.2013 r. str. 1</w:t>
      </w:r>
      <w:r w:rsidR="00700131" w:rsidRPr="00564D50">
        <w:rPr>
          <w:rFonts w:ascii="Arial" w:hAnsi="Arial" w:cs="Arial"/>
          <w:sz w:val="22"/>
          <w:szCs w:val="22"/>
        </w:rPr>
        <w:t xml:space="preserve"> </w:t>
      </w:r>
      <w:r w:rsidR="00700131" w:rsidRPr="00E005DD">
        <w:rPr>
          <w:rFonts w:ascii="Arial" w:hAnsi="Arial" w:cs="Arial"/>
          <w:color w:val="000000" w:themeColor="text1"/>
          <w:sz w:val="22"/>
          <w:szCs w:val="22"/>
        </w:rPr>
        <w:t>ze zm.</w:t>
      </w:r>
      <w:r w:rsidRPr="00E005DD">
        <w:rPr>
          <w:rFonts w:ascii="Arial" w:hAnsi="Arial" w:cs="Arial"/>
          <w:color w:val="000000" w:themeColor="text1"/>
          <w:sz w:val="22"/>
          <w:szCs w:val="22"/>
        </w:rPr>
        <w:t>).</w:t>
      </w:r>
    </w:p>
    <w:p w:rsidR="00403372" w:rsidRPr="00564D50" w:rsidRDefault="00403372" w:rsidP="006420CE">
      <w:pPr>
        <w:pStyle w:val="Akapitzlist"/>
        <w:numPr>
          <w:ilvl w:val="0"/>
          <w:numId w:val="5"/>
        </w:numPr>
        <w:spacing w:before="120" w:after="120" w:line="276" w:lineRule="auto"/>
        <w:ind w:left="426" w:hanging="426"/>
        <w:contextualSpacing w:val="0"/>
        <w:jc w:val="both"/>
        <w:rPr>
          <w:rFonts w:ascii="Arial" w:hAnsi="Arial" w:cs="Arial"/>
          <w:sz w:val="22"/>
          <w:szCs w:val="22"/>
        </w:rPr>
      </w:pPr>
      <w:r w:rsidRPr="00564D50">
        <w:rPr>
          <w:rFonts w:ascii="Arial" w:hAnsi="Arial" w:cs="Arial"/>
          <w:sz w:val="22"/>
          <w:szCs w:val="22"/>
        </w:rPr>
        <w:t>Rozporządzenie Komisji (UE) nr 1408/2013 z dnia 18 grudnia 2013</w:t>
      </w:r>
      <w:r w:rsidR="00304C1A" w:rsidRPr="00564D50">
        <w:rPr>
          <w:rFonts w:ascii="Arial" w:hAnsi="Arial" w:cs="Arial"/>
          <w:sz w:val="22"/>
          <w:szCs w:val="22"/>
        </w:rPr>
        <w:t> </w:t>
      </w:r>
      <w:r w:rsidRPr="00564D50">
        <w:rPr>
          <w:rFonts w:ascii="Arial" w:hAnsi="Arial" w:cs="Arial"/>
          <w:sz w:val="22"/>
          <w:szCs w:val="22"/>
        </w:rPr>
        <w:t>r. w sprawie stosowania art.107 i 108 Traktatu o funkcjonowaniu Unii Europejskiej do pomocy de</w:t>
      </w:r>
      <w:r w:rsidR="00304C1A" w:rsidRPr="00564D50">
        <w:rPr>
          <w:rFonts w:ascii="Arial" w:hAnsi="Arial" w:cs="Arial"/>
          <w:sz w:val="22"/>
          <w:szCs w:val="22"/>
        </w:rPr>
        <w:t> </w:t>
      </w:r>
      <w:proofErr w:type="spellStart"/>
      <w:r w:rsidRPr="00564D50">
        <w:rPr>
          <w:rFonts w:ascii="Arial" w:hAnsi="Arial" w:cs="Arial"/>
          <w:sz w:val="22"/>
          <w:szCs w:val="22"/>
        </w:rPr>
        <w:t>minimis</w:t>
      </w:r>
      <w:proofErr w:type="spellEnd"/>
      <w:r w:rsidRPr="00564D50">
        <w:rPr>
          <w:rFonts w:ascii="Arial" w:hAnsi="Arial" w:cs="Arial"/>
          <w:sz w:val="22"/>
          <w:szCs w:val="22"/>
        </w:rPr>
        <w:t xml:space="preserve"> w sektorze rolnym (Dz. U. UE L 352 z 24.12.2013, str. 9</w:t>
      </w:r>
      <w:r w:rsidR="00564D50" w:rsidRPr="00564D50">
        <w:rPr>
          <w:rFonts w:ascii="Arial" w:hAnsi="Arial" w:cs="Arial"/>
          <w:color w:val="FF0000"/>
          <w:sz w:val="22"/>
          <w:szCs w:val="22"/>
        </w:rPr>
        <w:t xml:space="preserve"> </w:t>
      </w:r>
      <w:r w:rsidR="00564D50" w:rsidRPr="00E005DD">
        <w:rPr>
          <w:rFonts w:ascii="Arial" w:hAnsi="Arial" w:cs="Arial"/>
          <w:color w:val="000000" w:themeColor="text1"/>
          <w:sz w:val="22"/>
          <w:szCs w:val="22"/>
        </w:rPr>
        <w:t>ze zm.).</w:t>
      </w:r>
    </w:p>
    <w:p w:rsidR="00A2428C" w:rsidRPr="00564D50" w:rsidRDefault="00403372" w:rsidP="006420CE">
      <w:pPr>
        <w:pStyle w:val="Akapitzlist"/>
        <w:numPr>
          <w:ilvl w:val="0"/>
          <w:numId w:val="5"/>
        </w:numPr>
        <w:spacing w:before="120" w:after="120" w:line="276" w:lineRule="auto"/>
        <w:ind w:left="426" w:hanging="426"/>
        <w:contextualSpacing w:val="0"/>
        <w:jc w:val="both"/>
        <w:rPr>
          <w:rFonts w:ascii="Arial" w:hAnsi="Arial" w:cs="Arial"/>
          <w:sz w:val="22"/>
          <w:szCs w:val="22"/>
        </w:rPr>
      </w:pPr>
      <w:r w:rsidRPr="00564D50">
        <w:rPr>
          <w:rFonts w:ascii="Arial" w:hAnsi="Arial" w:cs="Arial"/>
          <w:sz w:val="22"/>
          <w:szCs w:val="22"/>
        </w:rPr>
        <w:t>Rozporządzenie Komisji (UE) nr 717/2014 z dnia 27 czerwca 2014</w:t>
      </w:r>
      <w:r w:rsidR="00304C1A" w:rsidRPr="00564D50">
        <w:rPr>
          <w:rFonts w:ascii="Arial" w:hAnsi="Arial" w:cs="Arial"/>
          <w:sz w:val="22"/>
          <w:szCs w:val="22"/>
        </w:rPr>
        <w:t> </w:t>
      </w:r>
      <w:r w:rsidRPr="00564D50">
        <w:rPr>
          <w:rFonts w:ascii="Arial" w:hAnsi="Arial" w:cs="Arial"/>
          <w:sz w:val="22"/>
          <w:szCs w:val="22"/>
        </w:rPr>
        <w:t>r. w sprawie stosowania art.</w:t>
      </w:r>
      <w:r w:rsidR="00693BB2">
        <w:rPr>
          <w:rFonts w:ascii="Arial" w:hAnsi="Arial" w:cs="Arial"/>
          <w:sz w:val="22"/>
          <w:szCs w:val="22"/>
        </w:rPr>
        <w:t> </w:t>
      </w:r>
      <w:r w:rsidRPr="00564D50">
        <w:rPr>
          <w:rFonts w:ascii="Arial" w:hAnsi="Arial" w:cs="Arial"/>
          <w:sz w:val="22"/>
          <w:szCs w:val="22"/>
        </w:rPr>
        <w:t>107 i 108 Traktatu o funkcjonowaniu Unii Europejskiej do pomocy de</w:t>
      </w:r>
      <w:r w:rsidR="00304C1A" w:rsidRPr="00564D50">
        <w:rPr>
          <w:rFonts w:ascii="Arial" w:hAnsi="Arial" w:cs="Arial"/>
          <w:sz w:val="22"/>
          <w:szCs w:val="22"/>
        </w:rPr>
        <w:t> </w:t>
      </w:r>
      <w:proofErr w:type="spellStart"/>
      <w:r w:rsidRPr="00564D50">
        <w:rPr>
          <w:rFonts w:ascii="Arial" w:hAnsi="Arial" w:cs="Arial"/>
          <w:sz w:val="22"/>
          <w:szCs w:val="22"/>
        </w:rPr>
        <w:t>minimis</w:t>
      </w:r>
      <w:proofErr w:type="spellEnd"/>
      <w:r w:rsidRPr="00564D50">
        <w:rPr>
          <w:rFonts w:ascii="Arial" w:hAnsi="Arial" w:cs="Arial"/>
          <w:sz w:val="22"/>
          <w:szCs w:val="22"/>
        </w:rPr>
        <w:t xml:space="preserve"> w sektorze rybołówstwa i akwakultury (Dz. Urz. </w:t>
      </w:r>
      <w:r w:rsidR="00304C1A" w:rsidRPr="00564D50">
        <w:rPr>
          <w:rFonts w:ascii="Arial" w:hAnsi="Arial" w:cs="Arial"/>
          <w:sz w:val="22"/>
          <w:szCs w:val="22"/>
        </w:rPr>
        <w:t>UE L 190 z 28.06.2014, str. 45</w:t>
      </w:r>
      <w:r w:rsidR="001642D6">
        <w:rPr>
          <w:rFonts w:ascii="Arial" w:hAnsi="Arial" w:cs="Arial"/>
          <w:sz w:val="22"/>
          <w:szCs w:val="22"/>
        </w:rPr>
        <w:t xml:space="preserve"> </w:t>
      </w:r>
      <w:r w:rsidR="001642D6" w:rsidRPr="00E005DD">
        <w:rPr>
          <w:rFonts w:ascii="Arial" w:hAnsi="Arial" w:cs="Arial"/>
          <w:color w:val="000000" w:themeColor="text1"/>
          <w:sz w:val="22"/>
          <w:szCs w:val="22"/>
        </w:rPr>
        <w:t>ze zm.</w:t>
      </w:r>
      <w:r w:rsidR="00304C1A" w:rsidRPr="00E005DD">
        <w:rPr>
          <w:rFonts w:ascii="Arial" w:hAnsi="Arial" w:cs="Arial"/>
          <w:color w:val="000000" w:themeColor="text1"/>
          <w:sz w:val="22"/>
          <w:szCs w:val="22"/>
        </w:rPr>
        <w:t>).</w:t>
      </w:r>
    </w:p>
    <w:p w:rsidR="00B17375" w:rsidRDefault="00B17375" w:rsidP="00B17375">
      <w:pPr>
        <w:autoSpaceDE w:val="0"/>
        <w:autoSpaceDN w:val="0"/>
        <w:adjustRightInd w:val="0"/>
        <w:spacing w:before="120" w:after="120" w:line="276" w:lineRule="auto"/>
        <w:jc w:val="center"/>
        <w:rPr>
          <w:rFonts w:ascii="Arial" w:hAnsi="Arial" w:cs="Arial"/>
          <w:b/>
          <w:sz w:val="22"/>
          <w:szCs w:val="22"/>
        </w:rPr>
      </w:pPr>
    </w:p>
    <w:p w:rsidR="00A2428C" w:rsidRPr="00640D69" w:rsidRDefault="00A2428C" w:rsidP="00B17375">
      <w:pPr>
        <w:autoSpaceDE w:val="0"/>
        <w:autoSpaceDN w:val="0"/>
        <w:adjustRightInd w:val="0"/>
        <w:spacing w:before="120" w:after="120" w:line="276" w:lineRule="auto"/>
        <w:jc w:val="center"/>
        <w:rPr>
          <w:rFonts w:ascii="Arial" w:hAnsi="Arial" w:cs="Arial"/>
          <w:b/>
          <w:sz w:val="22"/>
          <w:szCs w:val="22"/>
        </w:rPr>
      </w:pPr>
      <w:r w:rsidRPr="00640D69">
        <w:rPr>
          <w:rFonts w:ascii="Arial" w:hAnsi="Arial" w:cs="Arial"/>
          <w:b/>
          <w:sz w:val="22"/>
          <w:szCs w:val="22"/>
        </w:rPr>
        <w:t>II. Postanowienia ogólne</w:t>
      </w:r>
    </w:p>
    <w:p w:rsidR="00A2428C" w:rsidRPr="00564D50" w:rsidRDefault="00A2428C" w:rsidP="00B17375">
      <w:pPr>
        <w:autoSpaceDE w:val="0"/>
        <w:autoSpaceDN w:val="0"/>
        <w:adjustRightInd w:val="0"/>
        <w:spacing w:before="120" w:after="120" w:line="276" w:lineRule="auto"/>
        <w:jc w:val="center"/>
        <w:rPr>
          <w:rFonts w:ascii="Arial" w:hAnsi="Arial" w:cs="Arial"/>
          <w:b/>
          <w:sz w:val="22"/>
          <w:szCs w:val="22"/>
        </w:rPr>
      </w:pPr>
      <w:r w:rsidRPr="00564D50">
        <w:rPr>
          <w:rFonts w:ascii="Arial" w:hAnsi="Arial" w:cs="Arial"/>
          <w:b/>
          <w:sz w:val="22"/>
          <w:szCs w:val="22"/>
        </w:rPr>
        <w:t>§ 1</w:t>
      </w:r>
    </w:p>
    <w:p w:rsidR="00A2428C" w:rsidRPr="00564D50" w:rsidRDefault="00A2428C" w:rsidP="00B17375">
      <w:pPr>
        <w:autoSpaceDE w:val="0"/>
        <w:autoSpaceDN w:val="0"/>
        <w:adjustRightInd w:val="0"/>
        <w:spacing w:before="120" w:after="120" w:line="276" w:lineRule="auto"/>
        <w:jc w:val="both"/>
        <w:rPr>
          <w:rFonts w:ascii="Arial" w:hAnsi="Arial" w:cs="Arial"/>
          <w:sz w:val="22"/>
          <w:szCs w:val="22"/>
        </w:rPr>
      </w:pPr>
      <w:r w:rsidRPr="00564D50">
        <w:rPr>
          <w:rFonts w:ascii="Arial" w:hAnsi="Arial" w:cs="Arial"/>
          <w:sz w:val="22"/>
          <w:szCs w:val="22"/>
        </w:rPr>
        <w:t>Ilekroć w niniejszym Regulaminie jest mowa o:</w:t>
      </w:r>
    </w:p>
    <w:p w:rsidR="00A2428C" w:rsidRPr="000307F9" w:rsidRDefault="00A2428C" w:rsidP="006420CE">
      <w:pPr>
        <w:pStyle w:val="Akapitzlist"/>
        <w:numPr>
          <w:ilvl w:val="0"/>
          <w:numId w:val="14"/>
        </w:numPr>
        <w:autoSpaceDE w:val="0"/>
        <w:autoSpaceDN w:val="0"/>
        <w:adjustRightInd w:val="0"/>
        <w:spacing w:before="120" w:after="120" w:line="276" w:lineRule="auto"/>
        <w:ind w:left="426" w:hanging="426"/>
        <w:contextualSpacing w:val="0"/>
        <w:jc w:val="both"/>
        <w:rPr>
          <w:rFonts w:ascii="Arial" w:hAnsi="Arial" w:cs="Arial"/>
          <w:sz w:val="22"/>
          <w:szCs w:val="22"/>
        </w:rPr>
      </w:pPr>
      <w:r w:rsidRPr="000307F9">
        <w:rPr>
          <w:rFonts w:ascii="Arial" w:hAnsi="Arial" w:cs="Arial"/>
          <w:bCs/>
          <w:iCs/>
          <w:sz w:val="22"/>
          <w:szCs w:val="22"/>
        </w:rPr>
        <w:t xml:space="preserve">Funduszu </w:t>
      </w:r>
      <w:r w:rsidRPr="000307F9">
        <w:rPr>
          <w:rFonts w:ascii="Arial" w:hAnsi="Arial" w:cs="Arial"/>
          <w:sz w:val="22"/>
          <w:szCs w:val="22"/>
        </w:rPr>
        <w:t>– oznacza to Państwowy Fundusz Rehabilitacji Osób Niepełnosprawnych,</w:t>
      </w:r>
    </w:p>
    <w:p w:rsidR="00A2428C" w:rsidRPr="000307F9" w:rsidRDefault="00A2428C" w:rsidP="006420CE">
      <w:pPr>
        <w:pStyle w:val="Akapitzlist"/>
        <w:numPr>
          <w:ilvl w:val="0"/>
          <w:numId w:val="14"/>
        </w:numPr>
        <w:autoSpaceDE w:val="0"/>
        <w:autoSpaceDN w:val="0"/>
        <w:adjustRightInd w:val="0"/>
        <w:spacing w:before="120" w:after="120" w:line="276" w:lineRule="auto"/>
        <w:ind w:left="426" w:hanging="426"/>
        <w:contextualSpacing w:val="0"/>
        <w:jc w:val="both"/>
        <w:rPr>
          <w:rFonts w:ascii="Arial" w:hAnsi="Arial" w:cs="Arial"/>
          <w:sz w:val="22"/>
          <w:szCs w:val="22"/>
        </w:rPr>
      </w:pPr>
      <w:r w:rsidRPr="000307F9">
        <w:rPr>
          <w:rFonts w:ascii="Arial" w:hAnsi="Arial" w:cs="Arial"/>
          <w:bCs/>
          <w:iCs/>
          <w:sz w:val="22"/>
          <w:szCs w:val="22"/>
        </w:rPr>
        <w:t>Urz</w:t>
      </w:r>
      <w:r w:rsidRPr="000307F9">
        <w:rPr>
          <w:rFonts w:ascii="Arial" w:hAnsi="Arial" w:cs="Arial"/>
          <w:sz w:val="22"/>
          <w:szCs w:val="22"/>
        </w:rPr>
        <w:t>ę</w:t>
      </w:r>
      <w:r w:rsidRPr="000307F9">
        <w:rPr>
          <w:rFonts w:ascii="Arial" w:hAnsi="Arial" w:cs="Arial"/>
          <w:bCs/>
          <w:iCs/>
          <w:sz w:val="22"/>
          <w:szCs w:val="22"/>
        </w:rPr>
        <w:t xml:space="preserve">dzie </w:t>
      </w:r>
      <w:r w:rsidRPr="000307F9">
        <w:rPr>
          <w:rFonts w:ascii="Arial" w:hAnsi="Arial" w:cs="Arial"/>
          <w:sz w:val="22"/>
          <w:szCs w:val="22"/>
        </w:rPr>
        <w:t>– oznacza to Powiatowy Urząd Pracy w Ostródzie,</w:t>
      </w:r>
    </w:p>
    <w:p w:rsidR="00E87218" w:rsidRPr="000307F9" w:rsidRDefault="000415FE" w:rsidP="006420CE">
      <w:pPr>
        <w:pStyle w:val="Akapitzlist"/>
        <w:numPr>
          <w:ilvl w:val="0"/>
          <w:numId w:val="14"/>
        </w:numPr>
        <w:autoSpaceDE w:val="0"/>
        <w:autoSpaceDN w:val="0"/>
        <w:adjustRightInd w:val="0"/>
        <w:spacing w:before="120" w:after="120" w:line="276" w:lineRule="auto"/>
        <w:ind w:left="426" w:hanging="426"/>
        <w:contextualSpacing w:val="0"/>
        <w:jc w:val="both"/>
        <w:rPr>
          <w:rFonts w:ascii="Arial" w:hAnsi="Arial" w:cs="Arial"/>
          <w:sz w:val="22"/>
          <w:szCs w:val="22"/>
        </w:rPr>
      </w:pPr>
      <w:r w:rsidRPr="000307F9">
        <w:rPr>
          <w:rFonts w:ascii="Arial" w:hAnsi="Arial" w:cs="Arial"/>
          <w:bCs/>
          <w:iCs/>
          <w:sz w:val="22"/>
          <w:szCs w:val="22"/>
        </w:rPr>
        <w:t>Staroście</w:t>
      </w:r>
      <w:r w:rsidR="00B615B9">
        <w:rPr>
          <w:rFonts w:ascii="Arial" w:hAnsi="Arial" w:cs="Arial"/>
          <w:bCs/>
          <w:iCs/>
          <w:sz w:val="22"/>
          <w:szCs w:val="22"/>
        </w:rPr>
        <w:t xml:space="preserve"> </w:t>
      </w:r>
      <w:r w:rsidR="00A2428C" w:rsidRPr="000307F9">
        <w:rPr>
          <w:rFonts w:ascii="Arial" w:hAnsi="Arial" w:cs="Arial"/>
          <w:sz w:val="22"/>
          <w:szCs w:val="22"/>
        </w:rPr>
        <w:t>– ozna</w:t>
      </w:r>
      <w:r w:rsidRPr="000307F9">
        <w:rPr>
          <w:rFonts w:ascii="Arial" w:hAnsi="Arial" w:cs="Arial"/>
          <w:sz w:val="22"/>
          <w:szCs w:val="22"/>
        </w:rPr>
        <w:t>cza to Starostę Powiatu Ostródzkiego</w:t>
      </w:r>
      <w:r w:rsidR="00A2428C" w:rsidRPr="000307F9">
        <w:rPr>
          <w:rFonts w:ascii="Arial" w:hAnsi="Arial" w:cs="Arial"/>
          <w:sz w:val="22"/>
          <w:szCs w:val="22"/>
        </w:rPr>
        <w:t>,</w:t>
      </w:r>
    </w:p>
    <w:p w:rsidR="00A2428C" w:rsidRPr="000307F9" w:rsidRDefault="00E87218" w:rsidP="006420CE">
      <w:pPr>
        <w:pStyle w:val="Akapitzlist"/>
        <w:numPr>
          <w:ilvl w:val="0"/>
          <w:numId w:val="14"/>
        </w:numPr>
        <w:autoSpaceDE w:val="0"/>
        <w:autoSpaceDN w:val="0"/>
        <w:adjustRightInd w:val="0"/>
        <w:spacing w:before="120" w:after="120" w:line="276" w:lineRule="auto"/>
        <w:ind w:left="426" w:hanging="426"/>
        <w:contextualSpacing w:val="0"/>
        <w:jc w:val="both"/>
        <w:rPr>
          <w:rFonts w:ascii="Arial" w:hAnsi="Arial" w:cs="Arial"/>
          <w:sz w:val="22"/>
          <w:szCs w:val="22"/>
        </w:rPr>
      </w:pPr>
      <w:r w:rsidRPr="000307F9">
        <w:rPr>
          <w:rFonts w:ascii="Arial" w:hAnsi="Arial" w:cs="Arial"/>
          <w:sz w:val="22"/>
          <w:szCs w:val="22"/>
        </w:rPr>
        <w:t>Dyrektorze – oznacza to Dyrektora Powiatowego Urzędu Pracy w Ostródzie</w:t>
      </w:r>
      <w:r w:rsidR="007472CE" w:rsidRPr="000307F9">
        <w:rPr>
          <w:rFonts w:ascii="Arial" w:hAnsi="Arial" w:cs="Arial"/>
          <w:sz w:val="22"/>
          <w:szCs w:val="22"/>
        </w:rPr>
        <w:t xml:space="preserve"> działającego na</w:t>
      </w:r>
      <w:r w:rsidR="00693BB2">
        <w:rPr>
          <w:rFonts w:ascii="Arial" w:hAnsi="Arial" w:cs="Arial"/>
          <w:sz w:val="22"/>
          <w:szCs w:val="22"/>
        </w:rPr>
        <w:t> </w:t>
      </w:r>
      <w:r w:rsidR="007472CE" w:rsidRPr="000307F9">
        <w:rPr>
          <w:rFonts w:ascii="Arial" w:hAnsi="Arial" w:cs="Arial"/>
          <w:sz w:val="22"/>
          <w:szCs w:val="22"/>
        </w:rPr>
        <w:t>podstawie pełnomocnictwa udzielonego przez Starostę Ostródzkiego</w:t>
      </w:r>
      <w:r w:rsidRPr="000307F9">
        <w:rPr>
          <w:rFonts w:ascii="Arial" w:hAnsi="Arial" w:cs="Arial"/>
          <w:sz w:val="22"/>
          <w:szCs w:val="22"/>
        </w:rPr>
        <w:t>,</w:t>
      </w:r>
    </w:p>
    <w:p w:rsidR="0035472C" w:rsidRPr="003151F4" w:rsidRDefault="0035472C" w:rsidP="006420CE">
      <w:pPr>
        <w:pStyle w:val="Akapitzlist"/>
        <w:numPr>
          <w:ilvl w:val="0"/>
          <w:numId w:val="14"/>
        </w:numPr>
        <w:autoSpaceDE w:val="0"/>
        <w:autoSpaceDN w:val="0"/>
        <w:adjustRightInd w:val="0"/>
        <w:spacing w:before="120" w:after="120" w:line="276" w:lineRule="auto"/>
        <w:ind w:left="426" w:hanging="426"/>
        <w:contextualSpacing w:val="0"/>
        <w:jc w:val="both"/>
        <w:rPr>
          <w:rFonts w:ascii="Arial" w:hAnsi="Arial" w:cs="Arial"/>
          <w:bCs/>
          <w:iCs/>
          <w:sz w:val="22"/>
          <w:szCs w:val="22"/>
        </w:rPr>
      </w:pPr>
      <w:r w:rsidRPr="003151F4">
        <w:rPr>
          <w:rFonts w:ascii="Arial" w:hAnsi="Arial" w:cs="Arial"/>
          <w:bCs/>
          <w:iCs/>
          <w:sz w:val="22"/>
          <w:szCs w:val="22"/>
        </w:rPr>
        <w:t>Wnioskodawcy – oznacza to pracodawcę, który zatrudni osobę niepełnosprawną,</w:t>
      </w:r>
    </w:p>
    <w:p w:rsidR="0035472C" w:rsidRPr="003151F4" w:rsidRDefault="0035472C" w:rsidP="006420CE">
      <w:pPr>
        <w:pStyle w:val="Akapitzlist"/>
        <w:numPr>
          <w:ilvl w:val="0"/>
          <w:numId w:val="14"/>
        </w:numPr>
        <w:autoSpaceDE w:val="0"/>
        <w:autoSpaceDN w:val="0"/>
        <w:adjustRightInd w:val="0"/>
        <w:spacing w:before="120" w:after="120" w:line="276" w:lineRule="auto"/>
        <w:ind w:left="426" w:hanging="426"/>
        <w:contextualSpacing w:val="0"/>
        <w:jc w:val="both"/>
        <w:rPr>
          <w:rFonts w:ascii="Arial" w:hAnsi="Arial" w:cs="Arial"/>
          <w:bCs/>
          <w:iCs/>
          <w:sz w:val="22"/>
          <w:szCs w:val="22"/>
        </w:rPr>
      </w:pPr>
      <w:r w:rsidRPr="003151F4">
        <w:rPr>
          <w:rFonts w:ascii="Arial" w:hAnsi="Arial" w:cs="Arial"/>
          <w:bCs/>
          <w:iCs/>
          <w:sz w:val="22"/>
          <w:szCs w:val="22"/>
        </w:rPr>
        <w:t xml:space="preserve">Osobie niepełnosprawnej – oznacza to osobę niepełnosprawną, zarejestrowaną </w:t>
      </w:r>
      <w:r w:rsidRPr="003151F4">
        <w:rPr>
          <w:rFonts w:ascii="Arial" w:hAnsi="Arial" w:cs="Arial"/>
          <w:bCs/>
          <w:iCs/>
          <w:sz w:val="22"/>
          <w:szCs w:val="22"/>
        </w:rPr>
        <w:br/>
        <w:t>w powiatowym urzędzie pracy na terenie powiatu ostródzkiego, jako osoba bezrobotna albo poszukująca pracy niepozostająca w zatrudnieniu,</w:t>
      </w:r>
    </w:p>
    <w:p w:rsidR="0035472C" w:rsidRPr="003151F4" w:rsidRDefault="0035472C" w:rsidP="006420CE">
      <w:pPr>
        <w:pStyle w:val="Akapitzlist"/>
        <w:numPr>
          <w:ilvl w:val="0"/>
          <w:numId w:val="14"/>
        </w:numPr>
        <w:autoSpaceDE w:val="0"/>
        <w:autoSpaceDN w:val="0"/>
        <w:adjustRightInd w:val="0"/>
        <w:spacing w:before="120" w:after="120" w:line="276" w:lineRule="auto"/>
        <w:ind w:left="426" w:hanging="426"/>
        <w:contextualSpacing w:val="0"/>
        <w:jc w:val="both"/>
        <w:rPr>
          <w:rFonts w:ascii="Arial" w:hAnsi="Arial" w:cs="Arial"/>
          <w:bCs/>
          <w:iCs/>
          <w:sz w:val="22"/>
          <w:szCs w:val="22"/>
        </w:rPr>
      </w:pPr>
      <w:r w:rsidRPr="003151F4">
        <w:rPr>
          <w:rFonts w:ascii="Arial" w:hAnsi="Arial" w:cs="Arial"/>
          <w:bCs/>
          <w:iCs/>
          <w:sz w:val="22"/>
          <w:szCs w:val="22"/>
        </w:rPr>
        <w:t>zwrocie kosztów – oznacza to zwrot kosztów wyposażenia stanowiska pracy osoby niepełnosprawnej, zatrudnionej na co najmniej 36 miesięcy</w:t>
      </w:r>
      <w:r w:rsidR="003151F4">
        <w:rPr>
          <w:rFonts w:ascii="Arial" w:hAnsi="Arial" w:cs="Arial"/>
          <w:bCs/>
          <w:iCs/>
          <w:sz w:val="22"/>
          <w:szCs w:val="22"/>
        </w:rPr>
        <w:t>,</w:t>
      </w:r>
    </w:p>
    <w:p w:rsidR="0035472C" w:rsidRPr="003151F4" w:rsidRDefault="0035472C" w:rsidP="006420CE">
      <w:pPr>
        <w:pStyle w:val="Akapitzlist"/>
        <w:numPr>
          <w:ilvl w:val="0"/>
          <w:numId w:val="14"/>
        </w:numPr>
        <w:autoSpaceDE w:val="0"/>
        <w:autoSpaceDN w:val="0"/>
        <w:adjustRightInd w:val="0"/>
        <w:spacing w:before="120" w:after="120" w:line="276" w:lineRule="auto"/>
        <w:ind w:left="426" w:hanging="426"/>
        <w:contextualSpacing w:val="0"/>
        <w:jc w:val="both"/>
        <w:rPr>
          <w:rFonts w:ascii="Arial" w:hAnsi="Arial" w:cs="Arial"/>
          <w:bCs/>
          <w:iCs/>
          <w:sz w:val="22"/>
          <w:szCs w:val="22"/>
        </w:rPr>
      </w:pPr>
      <w:r w:rsidRPr="003151F4">
        <w:rPr>
          <w:rFonts w:ascii="Arial" w:hAnsi="Arial" w:cs="Arial"/>
          <w:bCs/>
          <w:iCs/>
          <w:sz w:val="22"/>
          <w:szCs w:val="22"/>
        </w:rPr>
        <w:t xml:space="preserve">wniosku o zwrot kosztów – oznacza to Wniosek o przyznanie refundacji kosztów wyposażenia stanowiska pracy osoby niepełnosprawnej </w:t>
      </w:r>
      <w:r w:rsidR="00BD1AA0">
        <w:rPr>
          <w:rFonts w:ascii="Arial" w:hAnsi="Arial" w:cs="Arial"/>
          <w:bCs/>
          <w:iCs/>
          <w:sz w:val="22"/>
          <w:szCs w:val="22"/>
        </w:rPr>
        <w:t>(</w:t>
      </w:r>
      <w:proofErr w:type="spellStart"/>
      <w:r w:rsidR="00BD1AA0">
        <w:rPr>
          <w:rFonts w:ascii="Arial" w:hAnsi="Arial" w:cs="Arial"/>
          <w:bCs/>
          <w:iCs/>
          <w:sz w:val="22"/>
          <w:szCs w:val="22"/>
        </w:rPr>
        <w:t>Wn</w:t>
      </w:r>
      <w:proofErr w:type="spellEnd"/>
      <w:r w:rsidR="00BD1AA0">
        <w:rPr>
          <w:rFonts w:ascii="Arial" w:hAnsi="Arial" w:cs="Arial"/>
          <w:bCs/>
          <w:iCs/>
          <w:sz w:val="22"/>
          <w:szCs w:val="22"/>
        </w:rPr>
        <w:t xml:space="preserve">-W) </w:t>
      </w:r>
      <w:r w:rsidRPr="003151F4">
        <w:rPr>
          <w:rFonts w:ascii="Arial" w:hAnsi="Arial" w:cs="Arial"/>
          <w:bCs/>
          <w:iCs/>
          <w:sz w:val="22"/>
          <w:szCs w:val="22"/>
        </w:rPr>
        <w:t>wraz z załącznikami</w:t>
      </w:r>
      <w:r w:rsidR="003151F4">
        <w:rPr>
          <w:rFonts w:ascii="Arial" w:hAnsi="Arial" w:cs="Arial"/>
          <w:bCs/>
          <w:iCs/>
          <w:sz w:val="22"/>
          <w:szCs w:val="22"/>
        </w:rPr>
        <w:t>,</w:t>
      </w:r>
      <w:r w:rsidRPr="003151F4">
        <w:rPr>
          <w:rFonts w:ascii="Arial" w:hAnsi="Arial" w:cs="Arial"/>
          <w:bCs/>
          <w:iCs/>
          <w:sz w:val="22"/>
          <w:szCs w:val="22"/>
        </w:rPr>
        <w:t xml:space="preserve"> </w:t>
      </w:r>
    </w:p>
    <w:p w:rsidR="00A2428C" w:rsidRPr="00564D50" w:rsidRDefault="00A2428C" w:rsidP="006420CE">
      <w:pPr>
        <w:pStyle w:val="Akapitzlist"/>
        <w:numPr>
          <w:ilvl w:val="0"/>
          <w:numId w:val="14"/>
        </w:numPr>
        <w:autoSpaceDE w:val="0"/>
        <w:autoSpaceDN w:val="0"/>
        <w:adjustRightInd w:val="0"/>
        <w:spacing w:before="120" w:after="120" w:line="276" w:lineRule="auto"/>
        <w:ind w:left="426" w:hanging="426"/>
        <w:contextualSpacing w:val="0"/>
        <w:jc w:val="both"/>
        <w:rPr>
          <w:rFonts w:ascii="Arial" w:hAnsi="Arial" w:cs="Arial"/>
          <w:sz w:val="22"/>
          <w:szCs w:val="22"/>
        </w:rPr>
      </w:pPr>
      <w:r w:rsidRPr="000307F9">
        <w:rPr>
          <w:rFonts w:ascii="Arial" w:hAnsi="Arial" w:cs="Arial"/>
          <w:bCs/>
          <w:iCs/>
          <w:sz w:val="22"/>
          <w:szCs w:val="22"/>
        </w:rPr>
        <w:t>przeci</w:t>
      </w:r>
      <w:r w:rsidRPr="000307F9">
        <w:rPr>
          <w:rFonts w:ascii="Arial" w:hAnsi="Arial" w:cs="Arial"/>
          <w:sz w:val="22"/>
          <w:szCs w:val="22"/>
        </w:rPr>
        <w:t>ę</w:t>
      </w:r>
      <w:r w:rsidRPr="000307F9">
        <w:rPr>
          <w:rFonts w:ascii="Arial" w:hAnsi="Arial" w:cs="Arial"/>
          <w:bCs/>
          <w:iCs/>
          <w:sz w:val="22"/>
          <w:szCs w:val="22"/>
        </w:rPr>
        <w:t xml:space="preserve">tnym wynagrodzeniu </w:t>
      </w:r>
      <w:r w:rsidRPr="000307F9">
        <w:rPr>
          <w:rFonts w:ascii="Arial" w:hAnsi="Arial" w:cs="Arial"/>
          <w:sz w:val="22"/>
          <w:szCs w:val="22"/>
        </w:rPr>
        <w:t>– oznacza to prze</w:t>
      </w:r>
      <w:r w:rsidR="00304C1A" w:rsidRPr="000307F9">
        <w:rPr>
          <w:rFonts w:ascii="Arial" w:hAnsi="Arial" w:cs="Arial"/>
          <w:sz w:val="22"/>
          <w:szCs w:val="22"/>
        </w:rPr>
        <w:t xml:space="preserve">ciętne miesięczne wynagrodzenie </w:t>
      </w:r>
      <w:r w:rsidRPr="000307F9">
        <w:rPr>
          <w:rFonts w:ascii="Arial" w:hAnsi="Arial" w:cs="Arial"/>
          <w:sz w:val="22"/>
          <w:szCs w:val="22"/>
        </w:rPr>
        <w:t>w</w:t>
      </w:r>
      <w:r w:rsidR="00304C1A" w:rsidRPr="000307F9">
        <w:rPr>
          <w:rFonts w:ascii="Arial" w:hAnsi="Arial" w:cs="Arial"/>
          <w:sz w:val="22"/>
          <w:szCs w:val="22"/>
        </w:rPr>
        <w:t> </w:t>
      </w:r>
      <w:r w:rsidRPr="000307F9">
        <w:rPr>
          <w:rFonts w:ascii="Arial" w:hAnsi="Arial" w:cs="Arial"/>
          <w:sz w:val="22"/>
          <w:szCs w:val="22"/>
        </w:rPr>
        <w:t>gospodarce narodowej w poprzednim kwartale licząc od pierwszego dnia</w:t>
      </w:r>
      <w:r w:rsidR="00304C1A" w:rsidRPr="000307F9">
        <w:rPr>
          <w:rFonts w:ascii="Arial" w:hAnsi="Arial" w:cs="Arial"/>
          <w:sz w:val="22"/>
          <w:szCs w:val="22"/>
        </w:rPr>
        <w:t> </w:t>
      </w:r>
      <w:r w:rsidRPr="000307F9">
        <w:rPr>
          <w:rFonts w:ascii="Arial" w:hAnsi="Arial" w:cs="Arial"/>
          <w:sz w:val="22"/>
          <w:szCs w:val="22"/>
        </w:rPr>
        <w:t>następnego</w:t>
      </w:r>
      <w:r w:rsidR="0044330E" w:rsidRPr="00564D50">
        <w:rPr>
          <w:rFonts w:ascii="Arial" w:hAnsi="Arial" w:cs="Arial"/>
          <w:sz w:val="22"/>
          <w:szCs w:val="22"/>
        </w:rPr>
        <w:t xml:space="preserve"> </w:t>
      </w:r>
      <w:r w:rsidRPr="00564D50">
        <w:rPr>
          <w:rFonts w:ascii="Arial" w:hAnsi="Arial" w:cs="Arial"/>
          <w:sz w:val="22"/>
          <w:szCs w:val="22"/>
        </w:rPr>
        <w:t xml:space="preserve">miesiąca </w:t>
      </w:r>
      <w:r w:rsidRPr="00564D50">
        <w:rPr>
          <w:rFonts w:ascii="Arial" w:hAnsi="Arial" w:cs="Arial"/>
          <w:sz w:val="22"/>
          <w:szCs w:val="22"/>
        </w:rPr>
        <w:lastRenderedPageBreak/>
        <w:t>po</w:t>
      </w:r>
      <w:r w:rsidR="00693BB2">
        <w:rPr>
          <w:rFonts w:ascii="Arial" w:hAnsi="Arial" w:cs="Arial"/>
          <w:sz w:val="22"/>
          <w:szCs w:val="22"/>
        </w:rPr>
        <w:t> </w:t>
      </w:r>
      <w:r w:rsidRPr="00564D50">
        <w:rPr>
          <w:rFonts w:ascii="Arial" w:hAnsi="Arial" w:cs="Arial"/>
          <w:sz w:val="22"/>
          <w:szCs w:val="22"/>
        </w:rPr>
        <w:t>ogłoszeniu przez Prezesa Głównego Urzędu Statystycznego w Dzienniku</w:t>
      </w:r>
      <w:r w:rsidR="0044330E" w:rsidRPr="00564D50">
        <w:rPr>
          <w:rFonts w:ascii="Arial" w:hAnsi="Arial" w:cs="Arial"/>
          <w:sz w:val="22"/>
          <w:szCs w:val="22"/>
        </w:rPr>
        <w:t xml:space="preserve"> </w:t>
      </w:r>
      <w:r w:rsidRPr="00564D50">
        <w:rPr>
          <w:rFonts w:ascii="Arial" w:hAnsi="Arial" w:cs="Arial"/>
          <w:sz w:val="22"/>
          <w:szCs w:val="22"/>
        </w:rPr>
        <w:t>Urzędowym Rzeczpospolitej Polskiej „Monitor Polski”.</w:t>
      </w:r>
    </w:p>
    <w:p w:rsidR="00A2428C" w:rsidRPr="00564D50" w:rsidRDefault="00A2428C" w:rsidP="00B17375">
      <w:pPr>
        <w:autoSpaceDE w:val="0"/>
        <w:autoSpaceDN w:val="0"/>
        <w:adjustRightInd w:val="0"/>
        <w:spacing w:before="120" w:after="120" w:line="276" w:lineRule="auto"/>
        <w:jc w:val="center"/>
        <w:rPr>
          <w:rFonts w:ascii="Arial" w:hAnsi="Arial" w:cs="Arial"/>
          <w:b/>
          <w:sz w:val="22"/>
          <w:szCs w:val="22"/>
        </w:rPr>
      </w:pPr>
      <w:r w:rsidRPr="00564D50">
        <w:rPr>
          <w:rFonts w:ascii="Arial" w:hAnsi="Arial" w:cs="Arial"/>
          <w:b/>
          <w:sz w:val="22"/>
          <w:szCs w:val="22"/>
        </w:rPr>
        <w:t>§ 2</w:t>
      </w:r>
    </w:p>
    <w:p w:rsidR="00A2428C" w:rsidRPr="00564D50" w:rsidRDefault="00A2428C" w:rsidP="00B17375">
      <w:pPr>
        <w:autoSpaceDE w:val="0"/>
        <w:autoSpaceDN w:val="0"/>
        <w:adjustRightInd w:val="0"/>
        <w:spacing w:before="120" w:after="120" w:line="276" w:lineRule="auto"/>
        <w:jc w:val="both"/>
        <w:rPr>
          <w:rFonts w:ascii="Arial" w:hAnsi="Arial" w:cs="Arial"/>
          <w:sz w:val="22"/>
          <w:szCs w:val="22"/>
        </w:rPr>
      </w:pPr>
      <w:r w:rsidRPr="00564D50">
        <w:rPr>
          <w:rFonts w:ascii="Arial" w:hAnsi="Arial" w:cs="Arial"/>
          <w:sz w:val="22"/>
          <w:szCs w:val="22"/>
        </w:rPr>
        <w:t xml:space="preserve">Czynności administracyjne związane z przyznawaniem </w:t>
      </w:r>
      <w:r w:rsidR="003151F4">
        <w:rPr>
          <w:rFonts w:ascii="Arial" w:hAnsi="Arial" w:cs="Arial"/>
          <w:sz w:val="22"/>
          <w:szCs w:val="22"/>
        </w:rPr>
        <w:t>refundacji kosztów wyposażenia stanowiska pracy osoby niepełnosprawnej</w:t>
      </w:r>
      <w:r w:rsidRPr="00564D50">
        <w:rPr>
          <w:rFonts w:ascii="Arial" w:hAnsi="Arial" w:cs="Arial"/>
          <w:sz w:val="22"/>
          <w:szCs w:val="22"/>
        </w:rPr>
        <w:t xml:space="preserve"> polegają w szczególności</w:t>
      </w:r>
      <w:r w:rsidR="00706B70" w:rsidRPr="00564D50">
        <w:rPr>
          <w:rFonts w:ascii="Arial" w:hAnsi="Arial" w:cs="Arial"/>
          <w:sz w:val="22"/>
          <w:szCs w:val="22"/>
        </w:rPr>
        <w:t xml:space="preserve"> </w:t>
      </w:r>
      <w:r w:rsidRPr="00564D50">
        <w:rPr>
          <w:rFonts w:ascii="Arial" w:hAnsi="Arial" w:cs="Arial"/>
          <w:sz w:val="22"/>
          <w:szCs w:val="22"/>
        </w:rPr>
        <w:t>na</w:t>
      </w:r>
      <w:r w:rsidR="000307F9">
        <w:rPr>
          <w:rFonts w:ascii="Arial" w:hAnsi="Arial" w:cs="Arial"/>
          <w:sz w:val="22"/>
          <w:szCs w:val="22"/>
        </w:rPr>
        <w:t> </w:t>
      </w:r>
      <w:r w:rsidRPr="00564D50">
        <w:rPr>
          <w:rFonts w:ascii="Arial" w:hAnsi="Arial" w:cs="Arial"/>
          <w:sz w:val="22"/>
          <w:szCs w:val="22"/>
        </w:rPr>
        <w:t>udzielaniu informacji, rejestracji wniosków, merytorycznej i rachunkowej ocenie zgłoszonych</w:t>
      </w:r>
      <w:r w:rsidR="00706B70" w:rsidRPr="00564D50">
        <w:rPr>
          <w:rFonts w:ascii="Arial" w:hAnsi="Arial" w:cs="Arial"/>
          <w:sz w:val="22"/>
          <w:szCs w:val="22"/>
        </w:rPr>
        <w:t xml:space="preserve"> </w:t>
      </w:r>
      <w:r w:rsidRPr="00564D50">
        <w:rPr>
          <w:rFonts w:ascii="Arial" w:hAnsi="Arial" w:cs="Arial"/>
          <w:sz w:val="22"/>
          <w:szCs w:val="22"/>
        </w:rPr>
        <w:t>wniosków, rejestracji i realizacji zawartych umów oraz prowadzeniu korespondencji w</w:t>
      </w:r>
      <w:r w:rsidR="00706B70" w:rsidRPr="00564D50">
        <w:rPr>
          <w:rFonts w:ascii="Arial" w:hAnsi="Arial" w:cs="Arial"/>
          <w:sz w:val="22"/>
          <w:szCs w:val="22"/>
        </w:rPr>
        <w:t xml:space="preserve"> </w:t>
      </w:r>
      <w:r w:rsidRPr="00564D50">
        <w:rPr>
          <w:rFonts w:ascii="Arial" w:hAnsi="Arial" w:cs="Arial"/>
          <w:sz w:val="22"/>
          <w:szCs w:val="22"/>
        </w:rPr>
        <w:t>powyższych sprawach.</w:t>
      </w:r>
    </w:p>
    <w:p w:rsidR="00A2428C" w:rsidRPr="00564D50" w:rsidRDefault="00A2428C" w:rsidP="00B17375">
      <w:pPr>
        <w:autoSpaceDE w:val="0"/>
        <w:autoSpaceDN w:val="0"/>
        <w:adjustRightInd w:val="0"/>
        <w:spacing w:before="120" w:after="120" w:line="276" w:lineRule="auto"/>
        <w:jc w:val="center"/>
        <w:rPr>
          <w:rFonts w:ascii="Arial" w:hAnsi="Arial" w:cs="Arial"/>
          <w:b/>
          <w:sz w:val="22"/>
          <w:szCs w:val="22"/>
        </w:rPr>
      </w:pPr>
      <w:r w:rsidRPr="00564D50">
        <w:rPr>
          <w:rFonts w:ascii="Arial" w:hAnsi="Arial" w:cs="Arial"/>
          <w:b/>
          <w:sz w:val="22"/>
          <w:szCs w:val="22"/>
        </w:rPr>
        <w:t>§ 3</w:t>
      </w:r>
    </w:p>
    <w:p w:rsidR="00A2428C" w:rsidRPr="00564D50" w:rsidRDefault="00A2428C" w:rsidP="00B17375">
      <w:pPr>
        <w:autoSpaceDE w:val="0"/>
        <w:autoSpaceDN w:val="0"/>
        <w:adjustRightInd w:val="0"/>
        <w:spacing w:before="120" w:after="120" w:line="276" w:lineRule="auto"/>
        <w:jc w:val="both"/>
        <w:rPr>
          <w:rFonts w:ascii="Arial" w:hAnsi="Arial" w:cs="Arial"/>
          <w:sz w:val="22"/>
          <w:szCs w:val="22"/>
        </w:rPr>
      </w:pPr>
      <w:r w:rsidRPr="00564D50">
        <w:rPr>
          <w:rFonts w:ascii="Arial" w:hAnsi="Arial" w:cs="Arial"/>
          <w:sz w:val="22"/>
          <w:szCs w:val="22"/>
        </w:rPr>
        <w:t>W uzasadnionych przypadkach, gdy liczba składanych wniosków zakłóci prawidłowy tok</w:t>
      </w:r>
      <w:r w:rsidR="00693BB2">
        <w:rPr>
          <w:rFonts w:ascii="Arial" w:hAnsi="Arial" w:cs="Arial"/>
          <w:sz w:val="22"/>
          <w:szCs w:val="22"/>
        </w:rPr>
        <w:t> </w:t>
      </w:r>
      <w:r w:rsidRPr="00564D50">
        <w:rPr>
          <w:rFonts w:ascii="Arial" w:hAnsi="Arial" w:cs="Arial"/>
          <w:sz w:val="22"/>
          <w:szCs w:val="22"/>
        </w:rPr>
        <w:t>ich</w:t>
      </w:r>
      <w:r w:rsidR="00304C1A" w:rsidRPr="00564D50">
        <w:rPr>
          <w:rFonts w:ascii="Arial" w:hAnsi="Arial" w:cs="Arial"/>
          <w:sz w:val="22"/>
          <w:szCs w:val="22"/>
        </w:rPr>
        <w:t> </w:t>
      </w:r>
      <w:r w:rsidRPr="00564D50">
        <w:rPr>
          <w:rFonts w:ascii="Arial" w:hAnsi="Arial" w:cs="Arial"/>
          <w:sz w:val="22"/>
          <w:szCs w:val="22"/>
        </w:rPr>
        <w:t>terminowego rozpatrywania, Urząd zastrzega sobie możliwość przedłużenia terminu</w:t>
      </w:r>
      <w:r w:rsidR="00304C1A" w:rsidRPr="00564D50">
        <w:rPr>
          <w:rFonts w:ascii="Arial" w:hAnsi="Arial" w:cs="Arial"/>
          <w:sz w:val="22"/>
          <w:szCs w:val="22"/>
        </w:rPr>
        <w:t xml:space="preserve"> </w:t>
      </w:r>
      <w:r w:rsidRPr="00564D50">
        <w:rPr>
          <w:rFonts w:ascii="Arial" w:hAnsi="Arial" w:cs="Arial"/>
          <w:sz w:val="22"/>
          <w:szCs w:val="22"/>
        </w:rPr>
        <w:t>rozpatrzenia wniosku i powiadomienia o tym fakcie Wnioskodawcy, wskazując nowy termin,</w:t>
      </w:r>
      <w:r w:rsidR="00304C1A" w:rsidRPr="00564D50">
        <w:rPr>
          <w:rFonts w:ascii="Arial" w:hAnsi="Arial" w:cs="Arial"/>
          <w:sz w:val="22"/>
          <w:szCs w:val="22"/>
        </w:rPr>
        <w:t xml:space="preserve"> </w:t>
      </w:r>
      <w:r w:rsidRPr="00564D50">
        <w:rPr>
          <w:rFonts w:ascii="Arial" w:hAnsi="Arial" w:cs="Arial"/>
          <w:sz w:val="22"/>
          <w:szCs w:val="22"/>
        </w:rPr>
        <w:t>zgodnie z Kodeksem Postępowania Administracyjnego.</w:t>
      </w:r>
    </w:p>
    <w:p w:rsidR="00B17375" w:rsidRDefault="00B17375" w:rsidP="00B17375">
      <w:pPr>
        <w:autoSpaceDE w:val="0"/>
        <w:autoSpaceDN w:val="0"/>
        <w:adjustRightInd w:val="0"/>
        <w:spacing w:before="120" w:after="120" w:line="276" w:lineRule="auto"/>
        <w:jc w:val="center"/>
        <w:rPr>
          <w:rFonts w:ascii="Arial" w:hAnsi="Arial" w:cs="Arial"/>
          <w:b/>
          <w:sz w:val="22"/>
          <w:szCs w:val="22"/>
        </w:rPr>
      </w:pPr>
    </w:p>
    <w:p w:rsidR="00A2428C" w:rsidRPr="00640D69" w:rsidRDefault="00A2428C" w:rsidP="00B17375">
      <w:pPr>
        <w:autoSpaceDE w:val="0"/>
        <w:autoSpaceDN w:val="0"/>
        <w:adjustRightInd w:val="0"/>
        <w:spacing w:before="120" w:after="120" w:line="276" w:lineRule="auto"/>
        <w:jc w:val="center"/>
        <w:rPr>
          <w:rFonts w:ascii="Arial" w:hAnsi="Arial" w:cs="Arial"/>
          <w:b/>
          <w:sz w:val="22"/>
          <w:szCs w:val="22"/>
        </w:rPr>
      </w:pPr>
      <w:r w:rsidRPr="00640D69">
        <w:rPr>
          <w:rFonts w:ascii="Arial" w:hAnsi="Arial" w:cs="Arial"/>
          <w:b/>
          <w:sz w:val="22"/>
          <w:szCs w:val="22"/>
        </w:rPr>
        <w:t>III. Wysoko</w:t>
      </w:r>
      <w:r w:rsidRPr="00564D50">
        <w:rPr>
          <w:rFonts w:ascii="Arial" w:hAnsi="Arial" w:cs="Arial"/>
          <w:b/>
          <w:sz w:val="22"/>
          <w:szCs w:val="22"/>
        </w:rPr>
        <w:t xml:space="preserve">ść </w:t>
      </w:r>
      <w:r w:rsidRPr="00640D69">
        <w:rPr>
          <w:rFonts w:ascii="Arial" w:hAnsi="Arial" w:cs="Arial"/>
          <w:b/>
          <w:sz w:val="22"/>
          <w:szCs w:val="22"/>
        </w:rPr>
        <w:t xml:space="preserve">wnioskowanych </w:t>
      </w:r>
      <w:r w:rsidRPr="00564D50">
        <w:rPr>
          <w:rFonts w:ascii="Arial" w:hAnsi="Arial" w:cs="Arial"/>
          <w:b/>
          <w:sz w:val="22"/>
          <w:szCs w:val="22"/>
        </w:rPr>
        <w:t>ś</w:t>
      </w:r>
      <w:r w:rsidRPr="00640D69">
        <w:rPr>
          <w:rFonts w:ascii="Arial" w:hAnsi="Arial" w:cs="Arial"/>
          <w:b/>
          <w:sz w:val="22"/>
          <w:szCs w:val="22"/>
        </w:rPr>
        <w:t>rodków</w:t>
      </w:r>
    </w:p>
    <w:p w:rsidR="00A2428C" w:rsidRPr="00564D50" w:rsidRDefault="00A2428C" w:rsidP="00B17375">
      <w:pPr>
        <w:autoSpaceDE w:val="0"/>
        <w:autoSpaceDN w:val="0"/>
        <w:adjustRightInd w:val="0"/>
        <w:spacing w:before="120" w:after="120" w:line="276" w:lineRule="auto"/>
        <w:jc w:val="center"/>
        <w:rPr>
          <w:rFonts w:ascii="Arial" w:hAnsi="Arial" w:cs="Arial"/>
          <w:b/>
          <w:sz w:val="22"/>
          <w:szCs w:val="22"/>
        </w:rPr>
      </w:pPr>
      <w:r w:rsidRPr="00564D50">
        <w:rPr>
          <w:rFonts w:ascii="Arial" w:hAnsi="Arial" w:cs="Arial"/>
          <w:b/>
          <w:sz w:val="22"/>
          <w:szCs w:val="22"/>
        </w:rPr>
        <w:t>§ 4</w:t>
      </w:r>
    </w:p>
    <w:p w:rsidR="000B3902" w:rsidRPr="003151F4" w:rsidRDefault="003151F4" w:rsidP="00B17375">
      <w:pPr>
        <w:numPr>
          <w:ilvl w:val="0"/>
          <w:numId w:val="2"/>
        </w:numPr>
        <w:tabs>
          <w:tab w:val="clear" w:pos="720"/>
        </w:tabs>
        <w:autoSpaceDE w:val="0"/>
        <w:autoSpaceDN w:val="0"/>
        <w:adjustRightInd w:val="0"/>
        <w:spacing w:before="120" w:after="120" w:line="276" w:lineRule="auto"/>
        <w:ind w:left="426" w:hanging="426"/>
        <w:jc w:val="both"/>
        <w:rPr>
          <w:rFonts w:ascii="Arial" w:hAnsi="Arial" w:cs="Arial"/>
          <w:sz w:val="22"/>
          <w:szCs w:val="22"/>
        </w:rPr>
      </w:pPr>
      <w:r w:rsidRPr="003151F4">
        <w:rPr>
          <w:rFonts w:ascii="Arial" w:hAnsi="Arial" w:cs="Arial"/>
          <w:sz w:val="22"/>
          <w:szCs w:val="22"/>
        </w:rPr>
        <w:t xml:space="preserve">Wnioskodawcy może być przyznany zwrot kosztów do wysokości </w:t>
      </w:r>
      <w:r w:rsidRPr="003151F4">
        <w:rPr>
          <w:rFonts w:ascii="Arial" w:hAnsi="Arial" w:cs="Arial"/>
          <w:bCs/>
          <w:sz w:val="22"/>
          <w:szCs w:val="22"/>
        </w:rPr>
        <w:t>piętnastokrotności przeciętnego wynagrodzenia</w:t>
      </w:r>
      <w:r w:rsidRPr="003151F4">
        <w:rPr>
          <w:rFonts w:ascii="Arial" w:hAnsi="Arial" w:cs="Arial"/>
          <w:b/>
          <w:bCs/>
          <w:sz w:val="22"/>
          <w:szCs w:val="22"/>
        </w:rPr>
        <w:t xml:space="preserve"> </w:t>
      </w:r>
      <w:r w:rsidRPr="003151F4">
        <w:rPr>
          <w:rFonts w:ascii="Arial" w:hAnsi="Arial" w:cs="Arial"/>
          <w:sz w:val="22"/>
          <w:szCs w:val="22"/>
        </w:rPr>
        <w:t>obowiązującego w dniu podpisania umowy</w:t>
      </w:r>
      <w:r w:rsidR="00766296" w:rsidRPr="003151F4">
        <w:rPr>
          <w:rFonts w:ascii="Arial" w:hAnsi="Arial" w:cs="Arial"/>
          <w:sz w:val="22"/>
          <w:szCs w:val="22"/>
        </w:rPr>
        <w:t xml:space="preserve">. </w:t>
      </w:r>
    </w:p>
    <w:p w:rsidR="00DF1516" w:rsidRPr="003151F4" w:rsidRDefault="00DF1516" w:rsidP="00B17375">
      <w:pPr>
        <w:numPr>
          <w:ilvl w:val="0"/>
          <w:numId w:val="2"/>
        </w:numPr>
        <w:tabs>
          <w:tab w:val="clear" w:pos="720"/>
        </w:tabs>
        <w:autoSpaceDE w:val="0"/>
        <w:autoSpaceDN w:val="0"/>
        <w:adjustRightInd w:val="0"/>
        <w:spacing w:before="120" w:after="120" w:line="276" w:lineRule="auto"/>
        <w:ind w:left="426" w:hanging="426"/>
        <w:jc w:val="both"/>
        <w:rPr>
          <w:rFonts w:ascii="Arial" w:hAnsi="Arial" w:cs="Arial"/>
          <w:sz w:val="22"/>
          <w:szCs w:val="22"/>
        </w:rPr>
      </w:pPr>
      <w:r w:rsidRPr="003151F4">
        <w:rPr>
          <w:rFonts w:ascii="Arial" w:hAnsi="Arial" w:cs="Arial"/>
          <w:sz w:val="22"/>
          <w:szCs w:val="22"/>
        </w:rPr>
        <w:t>Wysokość przyznawanych środków uzależniona jest od limitu ustalonego</w:t>
      </w:r>
      <w:r w:rsidR="00072166" w:rsidRPr="003151F4">
        <w:rPr>
          <w:rFonts w:ascii="Arial" w:hAnsi="Arial" w:cs="Arial"/>
          <w:sz w:val="22"/>
          <w:szCs w:val="22"/>
        </w:rPr>
        <w:t xml:space="preserve"> w danym roku kalendarzowym</w:t>
      </w:r>
      <w:r w:rsidR="0054643A" w:rsidRPr="003151F4">
        <w:rPr>
          <w:rFonts w:ascii="Arial" w:hAnsi="Arial" w:cs="Arial"/>
          <w:sz w:val="22"/>
          <w:szCs w:val="22"/>
        </w:rPr>
        <w:t xml:space="preserve">. </w:t>
      </w:r>
    </w:p>
    <w:p w:rsidR="00B17375" w:rsidRDefault="00B17375" w:rsidP="00B17375">
      <w:pPr>
        <w:autoSpaceDE w:val="0"/>
        <w:autoSpaceDN w:val="0"/>
        <w:adjustRightInd w:val="0"/>
        <w:spacing w:before="120" w:after="120" w:line="276" w:lineRule="auto"/>
        <w:jc w:val="center"/>
        <w:rPr>
          <w:rFonts w:ascii="Arial" w:hAnsi="Arial" w:cs="Arial"/>
          <w:b/>
          <w:sz w:val="22"/>
          <w:szCs w:val="22"/>
        </w:rPr>
      </w:pPr>
    </w:p>
    <w:p w:rsidR="0044330E" w:rsidRPr="00640D69" w:rsidRDefault="00A2428C" w:rsidP="00B17375">
      <w:pPr>
        <w:autoSpaceDE w:val="0"/>
        <w:autoSpaceDN w:val="0"/>
        <w:adjustRightInd w:val="0"/>
        <w:spacing w:before="120" w:after="120" w:line="276" w:lineRule="auto"/>
        <w:jc w:val="center"/>
        <w:rPr>
          <w:rFonts w:ascii="Arial" w:hAnsi="Arial" w:cs="Arial"/>
          <w:b/>
          <w:sz w:val="22"/>
          <w:szCs w:val="22"/>
        </w:rPr>
      </w:pPr>
      <w:r w:rsidRPr="00640D69">
        <w:rPr>
          <w:rFonts w:ascii="Arial" w:hAnsi="Arial" w:cs="Arial"/>
          <w:b/>
          <w:sz w:val="22"/>
          <w:szCs w:val="22"/>
        </w:rPr>
        <w:t>IV. Warunki ubiegania si</w:t>
      </w:r>
      <w:r w:rsidRPr="00564D50">
        <w:rPr>
          <w:rFonts w:ascii="Arial" w:hAnsi="Arial" w:cs="Arial"/>
          <w:b/>
          <w:sz w:val="22"/>
          <w:szCs w:val="22"/>
        </w:rPr>
        <w:t xml:space="preserve">ę </w:t>
      </w:r>
      <w:r w:rsidRPr="00640D69">
        <w:rPr>
          <w:rFonts w:ascii="Arial" w:hAnsi="Arial" w:cs="Arial"/>
          <w:b/>
          <w:sz w:val="22"/>
          <w:szCs w:val="22"/>
        </w:rPr>
        <w:t xml:space="preserve">i przyznawania </w:t>
      </w:r>
      <w:r w:rsidRPr="00564D50">
        <w:rPr>
          <w:rFonts w:ascii="Arial" w:hAnsi="Arial" w:cs="Arial"/>
          <w:b/>
          <w:sz w:val="22"/>
          <w:szCs w:val="22"/>
        </w:rPr>
        <w:t>ś</w:t>
      </w:r>
      <w:r w:rsidRPr="00640D69">
        <w:rPr>
          <w:rFonts w:ascii="Arial" w:hAnsi="Arial" w:cs="Arial"/>
          <w:b/>
          <w:sz w:val="22"/>
          <w:szCs w:val="22"/>
        </w:rPr>
        <w:t>rodków</w:t>
      </w:r>
    </w:p>
    <w:p w:rsidR="00A2428C" w:rsidRPr="00564D50" w:rsidRDefault="00A2428C" w:rsidP="00B17375">
      <w:pPr>
        <w:autoSpaceDE w:val="0"/>
        <w:autoSpaceDN w:val="0"/>
        <w:adjustRightInd w:val="0"/>
        <w:spacing w:before="120" w:after="120" w:line="276" w:lineRule="auto"/>
        <w:jc w:val="center"/>
        <w:rPr>
          <w:rFonts w:ascii="Arial" w:hAnsi="Arial" w:cs="Arial"/>
          <w:b/>
          <w:sz w:val="22"/>
          <w:szCs w:val="22"/>
        </w:rPr>
      </w:pPr>
      <w:r w:rsidRPr="00564D50">
        <w:rPr>
          <w:rFonts w:ascii="Arial" w:hAnsi="Arial" w:cs="Arial"/>
          <w:b/>
          <w:sz w:val="22"/>
          <w:szCs w:val="22"/>
        </w:rPr>
        <w:t>§ 5</w:t>
      </w:r>
    </w:p>
    <w:p w:rsidR="00053565" w:rsidRPr="00F50536" w:rsidRDefault="00A2428C" w:rsidP="006420CE">
      <w:pPr>
        <w:numPr>
          <w:ilvl w:val="0"/>
          <w:numId w:val="3"/>
        </w:numPr>
        <w:autoSpaceDE w:val="0"/>
        <w:autoSpaceDN w:val="0"/>
        <w:adjustRightInd w:val="0"/>
        <w:spacing w:before="120" w:after="120" w:line="276" w:lineRule="auto"/>
        <w:ind w:left="426" w:hanging="426"/>
        <w:jc w:val="both"/>
        <w:rPr>
          <w:rFonts w:ascii="Arial" w:hAnsi="Arial" w:cs="Arial"/>
          <w:sz w:val="22"/>
          <w:szCs w:val="22"/>
        </w:rPr>
      </w:pPr>
      <w:r w:rsidRPr="00F50536">
        <w:rPr>
          <w:rFonts w:ascii="Arial" w:hAnsi="Arial" w:cs="Arial"/>
          <w:sz w:val="22"/>
          <w:szCs w:val="22"/>
        </w:rPr>
        <w:t>Wnioskodawca zobowiązany jest do pobrania</w:t>
      </w:r>
      <w:r w:rsidR="00706B70" w:rsidRPr="00F50536">
        <w:rPr>
          <w:rFonts w:ascii="Arial" w:hAnsi="Arial" w:cs="Arial"/>
          <w:sz w:val="22"/>
          <w:szCs w:val="22"/>
        </w:rPr>
        <w:t xml:space="preserve"> aktualnie obowiązującego</w:t>
      </w:r>
      <w:r w:rsidRPr="00F50536">
        <w:rPr>
          <w:rFonts w:ascii="Arial" w:hAnsi="Arial" w:cs="Arial"/>
          <w:sz w:val="22"/>
          <w:szCs w:val="22"/>
        </w:rPr>
        <w:t xml:space="preserve"> wniosku</w:t>
      </w:r>
      <w:r w:rsidR="00304C1A" w:rsidRPr="00F50536">
        <w:rPr>
          <w:rFonts w:ascii="Arial" w:hAnsi="Arial" w:cs="Arial"/>
          <w:sz w:val="22"/>
          <w:szCs w:val="22"/>
        </w:rPr>
        <w:t xml:space="preserve"> </w:t>
      </w:r>
      <w:r w:rsidRPr="00F50536">
        <w:rPr>
          <w:rFonts w:ascii="Arial" w:hAnsi="Arial" w:cs="Arial"/>
          <w:sz w:val="22"/>
          <w:szCs w:val="22"/>
        </w:rPr>
        <w:t>o</w:t>
      </w:r>
      <w:r w:rsidR="00304C1A" w:rsidRPr="00F50536">
        <w:rPr>
          <w:rFonts w:ascii="Arial" w:hAnsi="Arial" w:cs="Arial"/>
          <w:sz w:val="22"/>
          <w:szCs w:val="22"/>
        </w:rPr>
        <w:t> </w:t>
      </w:r>
      <w:r w:rsidRPr="00F50536">
        <w:rPr>
          <w:rFonts w:ascii="Arial" w:hAnsi="Arial" w:cs="Arial"/>
          <w:sz w:val="22"/>
          <w:szCs w:val="22"/>
        </w:rPr>
        <w:t xml:space="preserve">przyznanie </w:t>
      </w:r>
      <w:r w:rsidR="00F50536" w:rsidRPr="00F50536">
        <w:rPr>
          <w:rFonts w:ascii="Arial" w:hAnsi="Arial" w:cs="Arial"/>
          <w:sz w:val="22"/>
          <w:szCs w:val="22"/>
        </w:rPr>
        <w:t xml:space="preserve">refundacji kosztów wyposażenia stanowiska pracy osoby </w:t>
      </w:r>
      <w:r w:rsidR="00BD1AA0" w:rsidRPr="00F50536">
        <w:rPr>
          <w:rFonts w:ascii="Arial" w:hAnsi="Arial" w:cs="Arial"/>
          <w:sz w:val="22"/>
          <w:szCs w:val="22"/>
        </w:rPr>
        <w:t>niepełnosprawnej</w:t>
      </w:r>
      <w:r w:rsidR="00B32295" w:rsidRPr="00F50536">
        <w:rPr>
          <w:rFonts w:ascii="Arial" w:hAnsi="Arial" w:cs="Arial"/>
          <w:sz w:val="22"/>
          <w:szCs w:val="22"/>
        </w:rPr>
        <w:t xml:space="preserve"> oraz formularza informacji przedstawianych przy ubieganiu się o pomoc de </w:t>
      </w:r>
      <w:proofErr w:type="spellStart"/>
      <w:r w:rsidR="00B32295" w:rsidRPr="00F50536">
        <w:rPr>
          <w:rFonts w:ascii="Arial" w:hAnsi="Arial" w:cs="Arial"/>
          <w:sz w:val="22"/>
          <w:szCs w:val="22"/>
        </w:rPr>
        <w:t>minimis</w:t>
      </w:r>
      <w:proofErr w:type="spellEnd"/>
      <w:r w:rsidR="00B32295" w:rsidRPr="00F50536">
        <w:rPr>
          <w:rFonts w:ascii="Arial" w:hAnsi="Arial" w:cs="Arial"/>
          <w:sz w:val="22"/>
          <w:szCs w:val="22"/>
        </w:rPr>
        <w:t xml:space="preserve"> i</w:t>
      </w:r>
      <w:r w:rsidR="00854EF1" w:rsidRPr="00F50536">
        <w:rPr>
          <w:rFonts w:ascii="Arial" w:hAnsi="Arial" w:cs="Arial"/>
          <w:sz w:val="22"/>
          <w:szCs w:val="22"/>
        </w:rPr>
        <w:t> </w:t>
      </w:r>
      <w:r w:rsidR="00B32295" w:rsidRPr="00F50536">
        <w:rPr>
          <w:rFonts w:ascii="Arial" w:hAnsi="Arial" w:cs="Arial"/>
          <w:sz w:val="22"/>
          <w:szCs w:val="22"/>
        </w:rPr>
        <w:t>złożenia ich</w:t>
      </w:r>
      <w:r w:rsidRPr="00F50536">
        <w:rPr>
          <w:rFonts w:ascii="Arial" w:hAnsi="Arial" w:cs="Arial"/>
          <w:sz w:val="22"/>
          <w:szCs w:val="22"/>
        </w:rPr>
        <w:t xml:space="preserve"> w Urzędzie w</w:t>
      </w:r>
      <w:r w:rsidR="00F50536" w:rsidRPr="00F50536">
        <w:rPr>
          <w:rFonts w:ascii="Arial" w:hAnsi="Arial" w:cs="Arial"/>
          <w:sz w:val="22"/>
          <w:szCs w:val="22"/>
        </w:rPr>
        <w:t> </w:t>
      </w:r>
      <w:r w:rsidRPr="00F50536">
        <w:rPr>
          <w:rFonts w:ascii="Arial" w:hAnsi="Arial" w:cs="Arial"/>
          <w:sz w:val="22"/>
          <w:szCs w:val="22"/>
        </w:rPr>
        <w:t>sposób prawidłowo wypełniony.</w:t>
      </w:r>
      <w:r w:rsidR="00935B1B" w:rsidRPr="00F50536">
        <w:rPr>
          <w:rFonts w:ascii="Arial" w:hAnsi="Arial" w:cs="Arial"/>
          <w:sz w:val="22"/>
          <w:szCs w:val="22"/>
        </w:rPr>
        <w:t xml:space="preserve"> </w:t>
      </w:r>
    </w:p>
    <w:p w:rsidR="00A2428C" w:rsidRPr="00F50536" w:rsidRDefault="00910511" w:rsidP="006420CE">
      <w:pPr>
        <w:numPr>
          <w:ilvl w:val="0"/>
          <w:numId w:val="3"/>
        </w:numPr>
        <w:autoSpaceDE w:val="0"/>
        <w:autoSpaceDN w:val="0"/>
        <w:adjustRightInd w:val="0"/>
        <w:spacing w:before="120" w:after="120" w:line="276" w:lineRule="auto"/>
        <w:ind w:left="426" w:hanging="426"/>
        <w:jc w:val="both"/>
        <w:rPr>
          <w:rFonts w:ascii="Arial" w:hAnsi="Arial" w:cs="Arial"/>
          <w:sz w:val="22"/>
          <w:szCs w:val="22"/>
        </w:rPr>
      </w:pPr>
      <w:r w:rsidRPr="00F50536">
        <w:rPr>
          <w:rFonts w:ascii="Arial" w:hAnsi="Arial" w:cs="Arial"/>
          <w:sz w:val="22"/>
          <w:szCs w:val="22"/>
        </w:rPr>
        <w:t>Wniosek sprawdzany jest pod względem rachunkowym oraz formalnym. W przypadku stwierdzenia we wniosku nieprawidłowości lub braku dokumentów,</w:t>
      </w:r>
      <w:r w:rsidR="00A2428C" w:rsidRPr="00F50536">
        <w:rPr>
          <w:rFonts w:ascii="Arial" w:hAnsi="Arial" w:cs="Arial"/>
          <w:sz w:val="22"/>
          <w:szCs w:val="22"/>
        </w:rPr>
        <w:t xml:space="preserve"> Urząd:</w:t>
      </w:r>
    </w:p>
    <w:p w:rsidR="00D63202" w:rsidRPr="00F50536" w:rsidRDefault="00D63202" w:rsidP="006420CE">
      <w:pPr>
        <w:numPr>
          <w:ilvl w:val="0"/>
          <w:numId w:val="4"/>
        </w:numPr>
        <w:autoSpaceDE w:val="0"/>
        <w:autoSpaceDN w:val="0"/>
        <w:adjustRightInd w:val="0"/>
        <w:spacing w:before="120" w:after="120" w:line="276" w:lineRule="auto"/>
        <w:jc w:val="both"/>
        <w:rPr>
          <w:rFonts w:ascii="Arial" w:hAnsi="Arial" w:cs="Arial"/>
          <w:sz w:val="22"/>
          <w:szCs w:val="22"/>
        </w:rPr>
      </w:pPr>
      <w:r w:rsidRPr="00F50536">
        <w:rPr>
          <w:rFonts w:ascii="Arial" w:hAnsi="Arial" w:cs="Arial"/>
          <w:sz w:val="22"/>
          <w:szCs w:val="22"/>
        </w:rPr>
        <w:t>informuje wnioskodawcę o nieprawidłowościach lub o braku dokumentów w</w:t>
      </w:r>
      <w:r w:rsidR="00402CF7" w:rsidRPr="00F50536">
        <w:rPr>
          <w:rFonts w:ascii="Arial" w:hAnsi="Arial" w:cs="Arial"/>
          <w:sz w:val="22"/>
          <w:szCs w:val="22"/>
        </w:rPr>
        <w:t> </w:t>
      </w:r>
      <w:r w:rsidRPr="00F50536">
        <w:rPr>
          <w:rFonts w:ascii="Arial" w:hAnsi="Arial" w:cs="Arial"/>
          <w:sz w:val="22"/>
          <w:szCs w:val="22"/>
        </w:rPr>
        <w:t>terminie 14 dni od dnia otrzymania wniosku oraz</w:t>
      </w:r>
    </w:p>
    <w:p w:rsidR="00D63202" w:rsidRPr="00BF782B" w:rsidRDefault="00D63202" w:rsidP="006420CE">
      <w:pPr>
        <w:numPr>
          <w:ilvl w:val="0"/>
          <w:numId w:val="4"/>
        </w:numPr>
        <w:autoSpaceDE w:val="0"/>
        <w:autoSpaceDN w:val="0"/>
        <w:adjustRightInd w:val="0"/>
        <w:spacing w:before="120" w:after="120" w:line="276" w:lineRule="auto"/>
        <w:jc w:val="both"/>
        <w:rPr>
          <w:rFonts w:ascii="Arial" w:hAnsi="Arial" w:cs="Arial"/>
          <w:sz w:val="22"/>
          <w:szCs w:val="22"/>
        </w:rPr>
      </w:pPr>
      <w:r w:rsidRPr="00F50536">
        <w:rPr>
          <w:rFonts w:ascii="Arial" w:hAnsi="Arial" w:cs="Arial"/>
          <w:sz w:val="22"/>
          <w:szCs w:val="22"/>
        </w:rPr>
        <w:t>wzywa do usunięcia nieprawidłowości lub do</w:t>
      </w:r>
      <w:r w:rsidR="00402CF7" w:rsidRPr="00F50536">
        <w:rPr>
          <w:rFonts w:ascii="Arial" w:hAnsi="Arial" w:cs="Arial"/>
          <w:sz w:val="22"/>
          <w:szCs w:val="22"/>
        </w:rPr>
        <w:t xml:space="preserve">łączenia dokumentów w terminie </w:t>
      </w:r>
      <w:r w:rsidRPr="00F50536">
        <w:rPr>
          <w:rFonts w:ascii="Arial" w:hAnsi="Arial" w:cs="Arial"/>
          <w:sz w:val="22"/>
          <w:szCs w:val="22"/>
        </w:rPr>
        <w:t>14</w:t>
      </w:r>
      <w:r w:rsidR="00402CF7" w:rsidRPr="00F50536">
        <w:rPr>
          <w:rFonts w:ascii="Arial" w:hAnsi="Arial" w:cs="Arial"/>
          <w:sz w:val="22"/>
          <w:szCs w:val="22"/>
        </w:rPr>
        <w:t> </w:t>
      </w:r>
      <w:r w:rsidRPr="00F50536">
        <w:rPr>
          <w:rFonts w:ascii="Arial" w:hAnsi="Arial" w:cs="Arial"/>
          <w:sz w:val="22"/>
          <w:szCs w:val="22"/>
        </w:rPr>
        <w:t xml:space="preserve">dni od dnia </w:t>
      </w:r>
      <w:r w:rsidRPr="00BF782B">
        <w:rPr>
          <w:rFonts w:ascii="Arial" w:hAnsi="Arial" w:cs="Arial"/>
          <w:sz w:val="22"/>
          <w:szCs w:val="22"/>
        </w:rPr>
        <w:t>doręczenia wezwania.</w:t>
      </w:r>
    </w:p>
    <w:p w:rsidR="00E437EC" w:rsidRPr="00BF782B" w:rsidRDefault="00A2428C" w:rsidP="006420CE">
      <w:pPr>
        <w:numPr>
          <w:ilvl w:val="0"/>
          <w:numId w:val="3"/>
        </w:numPr>
        <w:autoSpaceDE w:val="0"/>
        <w:autoSpaceDN w:val="0"/>
        <w:adjustRightInd w:val="0"/>
        <w:spacing w:before="120" w:after="120" w:line="276" w:lineRule="auto"/>
        <w:ind w:left="426" w:hanging="426"/>
        <w:jc w:val="both"/>
        <w:rPr>
          <w:rFonts w:ascii="Arial" w:hAnsi="Arial" w:cs="Arial"/>
          <w:sz w:val="22"/>
          <w:szCs w:val="22"/>
        </w:rPr>
      </w:pPr>
      <w:r w:rsidRPr="00BF782B">
        <w:rPr>
          <w:rFonts w:ascii="Arial" w:hAnsi="Arial" w:cs="Arial"/>
          <w:sz w:val="22"/>
          <w:szCs w:val="22"/>
        </w:rPr>
        <w:t xml:space="preserve">Termin, o którym mowa w ust. </w:t>
      </w:r>
      <w:r w:rsidR="00F50536" w:rsidRPr="00BF782B">
        <w:rPr>
          <w:rFonts w:ascii="Arial" w:hAnsi="Arial" w:cs="Arial"/>
          <w:sz w:val="22"/>
          <w:szCs w:val="22"/>
        </w:rPr>
        <w:t>2</w:t>
      </w:r>
      <w:r w:rsidR="004A38B4" w:rsidRPr="00BF782B">
        <w:rPr>
          <w:rFonts w:ascii="Arial" w:hAnsi="Arial" w:cs="Arial"/>
          <w:sz w:val="22"/>
          <w:szCs w:val="22"/>
        </w:rPr>
        <w:t xml:space="preserve"> </w:t>
      </w:r>
      <w:r w:rsidRPr="00BF782B">
        <w:rPr>
          <w:rFonts w:ascii="Arial" w:hAnsi="Arial" w:cs="Arial"/>
          <w:sz w:val="22"/>
          <w:szCs w:val="22"/>
        </w:rPr>
        <w:t>pkt. 2 podlega przedłużeniu na pisemny wniosek</w:t>
      </w:r>
      <w:r w:rsidR="0044330E" w:rsidRPr="00BF782B">
        <w:rPr>
          <w:rFonts w:ascii="Arial" w:hAnsi="Arial" w:cs="Arial"/>
          <w:sz w:val="22"/>
          <w:szCs w:val="22"/>
        </w:rPr>
        <w:t xml:space="preserve"> </w:t>
      </w:r>
      <w:r w:rsidRPr="00BF782B">
        <w:rPr>
          <w:rFonts w:ascii="Arial" w:hAnsi="Arial" w:cs="Arial"/>
          <w:sz w:val="22"/>
          <w:szCs w:val="22"/>
        </w:rPr>
        <w:t>Wnioskodawcy, złożony przed jego upływem, jeżeli usunięcie nieprawidłowości</w:t>
      </w:r>
      <w:r w:rsidR="00D63202" w:rsidRPr="00BF782B">
        <w:rPr>
          <w:rFonts w:ascii="Arial" w:hAnsi="Arial" w:cs="Arial"/>
          <w:sz w:val="22"/>
          <w:szCs w:val="22"/>
        </w:rPr>
        <w:t xml:space="preserve"> lub</w:t>
      </w:r>
      <w:r w:rsidR="004A38B4" w:rsidRPr="00BF782B">
        <w:rPr>
          <w:rFonts w:ascii="Arial" w:hAnsi="Arial" w:cs="Arial"/>
          <w:sz w:val="22"/>
          <w:szCs w:val="22"/>
        </w:rPr>
        <w:t> </w:t>
      </w:r>
      <w:r w:rsidR="00D63202" w:rsidRPr="00BF782B">
        <w:rPr>
          <w:rFonts w:ascii="Arial" w:hAnsi="Arial" w:cs="Arial"/>
          <w:sz w:val="22"/>
          <w:szCs w:val="22"/>
        </w:rPr>
        <w:t>dołączenie dokumentów</w:t>
      </w:r>
      <w:r w:rsidRPr="00BF782B">
        <w:rPr>
          <w:rFonts w:ascii="Arial" w:hAnsi="Arial" w:cs="Arial"/>
          <w:sz w:val="22"/>
          <w:szCs w:val="22"/>
        </w:rPr>
        <w:t xml:space="preserve"> nie może</w:t>
      </w:r>
      <w:r w:rsidR="0044330E" w:rsidRPr="00BF782B">
        <w:rPr>
          <w:rFonts w:ascii="Arial" w:hAnsi="Arial" w:cs="Arial"/>
          <w:sz w:val="22"/>
          <w:szCs w:val="22"/>
        </w:rPr>
        <w:t xml:space="preserve"> </w:t>
      </w:r>
      <w:r w:rsidRPr="00BF782B">
        <w:rPr>
          <w:rFonts w:ascii="Arial" w:hAnsi="Arial" w:cs="Arial"/>
          <w:sz w:val="22"/>
          <w:szCs w:val="22"/>
        </w:rPr>
        <w:t>nastąpić w terminie, z przyczyn nie leżących po</w:t>
      </w:r>
      <w:r w:rsidR="004A38B4" w:rsidRPr="00BF782B">
        <w:rPr>
          <w:rFonts w:ascii="Arial" w:hAnsi="Arial" w:cs="Arial"/>
          <w:sz w:val="22"/>
          <w:szCs w:val="22"/>
        </w:rPr>
        <w:t> </w:t>
      </w:r>
      <w:r w:rsidRPr="00BF782B">
        <w:rPr>
          <w:rFonts w:ascii="Arial" w:hAnsi="Arial" w:cs="Arial"/>
          <w:sz w:val="22"/>
          <w:szCs w:val="22"/>
        </w:rPr>
        <w:t>stronie Wnioskodawcy.</w:t>
      </w:r>
    </w:p>
    <w:p w:rsidR="00A2428C" w:rsidRPr="00BF782B" w:rsidRDefault="00A2428C" w:rsidP="006420CE">
      <w:pPr>
        <w:numPr>
          <w:ilvl w:val="0"/>
          <w:numId w:val="3"/>
        </w:numPr>
        <w:autoSpaceDE w:val="0"/>
        <w:autoSpaceDN w:val="0"/>
        <w:adjustRightInd w:val="0"/>
        <w:spacing w:before="120" w:after="120" w:line="276" w:lineRule="auto"/>
        <w:ind w:left="426" w:hanging="426"/>
        <w:jc w:val="both"/>
        <w:rPr>
          <w:rFonts w:ascii="Arial" w:hAnsi="Arial" w:cs="Arial"/>
          <w:sz w:val="22"/>
          <w:szCs w:val="22"/>
        </w:rPr>
      </w:pPr>
      <w:r w:rsidRPr="00BF782B">
        <w:rPr>
          <w:rFonts w:ascii="Arial" w:hAnsi="Arial" w:cs="Arial"/>
          <w:sz w:val="22"/>
          <w:szCs w:val="22"/>
        </w:rPr>
        <w:t xml:space="preserve">W przypadku niezachowania terminu, o którym mowa w ust. </w:t>
      </w:r>
      <w:r w:rsidR="00BF782B" w:rsidRPr="00BF782B">
        <w:rPr>
          <w:rFonts w:ascii="Arial" w:hAnsi="Arial" w:cs="Arial"/>
          <w:sz w:val="22"/>
          <w:szCs w:val="22"/>
        </w:rPr>
        <w:t>2</w:t>
      </w:r>
      <w:r w:rsidRPr="00BF782B">
        <w:rPr>
          <w:rFonts w:ascii="Arial" w:hAnsi="Arial" w:cs="Arial"/>
          <w:sz w:val="22"/>
          <w:szCs w:val="22"/>
        </w:rPr>
        <w:t xml:space="preserve"> pkt. 2</w:t>
      </w:r>
      <w:r w:rsidR="004A38B4" w:rsidRPr="00BF782B">
        <w:rPr>
          <w:rFonts w:ascii="Arial" w:hAnsi="Arial" w:cs="Arial"/>
          <w:sz w:val="22"/>
          <w:szCs w:val="22"/>
        </w:rPr>
        <w:t xml:space="preserve"> lub terminu określonego w</w:t>
      </w:r>
      <w:r w:rsidR="005137FB">
        <w:rPr>
          <w:rFonts w:ascii="Arial" w:hAnsi="Arial" w:cs="Arial"/>
          <w:sz w:val="22"/>
          <w:szCs w:val="22"/>
        </w:rPr>
        <w:t> </w:t>
      </w:r>
      <w:r w:rsidR="004A38B4" w:rsidRPr="00BF782B">
        <w:rPr>
          <w:rFonts w:ascii="Arial" w:hAnsi="Arial" w:cs="Arial"/>
          <w:sz w:val="22"/>
          <w:szCs w:val="22"/>
        </w:rPr>
        <w:t xml:space="preserve">ust. </w:t>
      </w:r>
      <w:r w:rsidR="00BF782B" w:rsidRPr="00BF782B">
        <w:rPr>
          <w:rFonts w:ascii="Arial" w:hAnsi="Arial" w:cs="Arial"/>
          <w:sz w:val="22"/>
          <w:szCs w:val="22"/>
        </w:rPr>
        <w:t>3</w:t>
      </w:r>
      <w:r w:rsidR="004A38B4" w:rsidRPr="00BF782B">
        <w:rPr>
          <w:rFonts w:ascii="Arial" w:hAnsi="Arial" w:cs="Arial"/>
          <w:sz w:val="22"/>
          <w:szCs w:val="22"/>
        </w:rPr>
        <w:t>,</w:t>
      </w:r>
      <w:r w:rsidRPr="00BF782B">
        <w:rPr>
          <w:rFonts w:ascii="Arial" w:hAnsi="Arial" w:cs="Arial"/>
          <w:sz w:val="22"/>
          <w:szCs w:val="22"/>
        </w:rPr>
        <w:t xml:space="preserve"> Urząd informuje</w:t>
      </w:r>
      <w:r w:rsidR="0044330E" w:rsidRPr="00BF782B">
        <w:rPr>
          <w:rFonts w:ascii="Arial" w:hAnsi="Arial" w:cs="Arial"/>
          <w:sz w:val="22"/>
          <w:szCs w:val="22"/>
        </w:rPr>
        <w:t xml:space="preserve"> </w:t>
      </w:r>
      <w:r w:rsidRPr="00BF782B">
        <w:rPr>
          <w:rFonts w:ascii="Arial" w:hAnsi="Arial" w:cs="Arial"/>
          <w:sz w:val="22"/>
          <w:szCs w:val="22"/>
        </w:rPr>
        <w:t>Wnioskodawcę o pozostawieniu wniosku bez rozpatrzenia.</w:t>
      </w:r>
    </w:p>
    <w:p w:rsidR="00A2428C" w:rsidRPr="00BF782B" w:rsidRDefault="00A2428C" w:rsidP="006420CE">
      <w:pPr>
        <w:numPr>
          <w:ilvl w:val="0"/>
          <w:numId w:val="3"/>
        </w:numPr>
        <w:autoSpaceDE w:val="0"/>
        <w:autoSpaceDN w:val="0"/>
        <w:adjustRightInd w:val="0"/>
        <w:spacing w:before="120" w:after="120" w:line="276" w:lineRule="auto"/>
        <w:ind w:left="426" w:hanging="426"/>
        <w:jc w:val="both"/>
        <w:rPr>
          <w:rFonts w:ascii="Arial" w:hAnsi="Arial" w:cs="Arial"/>
          <w:sz w:val="22"/>
          <w:szCs w:val="22"/>
        </w:rPr>
      </w:pPr>
      <w:r w:rsidRPr="00BF782B">
        <w:rPr>
          <w:rFonts w:ascii="Arial" w:hAnsi="Arial" w:cs="Arial"/>
          <w:sz w:val="22"/>
          <w:szCs w:val="22"/>
        </w:rPr>
        <w:t>W terminie 30 dni od dnia otrzymania kompletnego wniosku, jednak nie wcześniej niż</w:t>
      </w:r>
      <w:r w:rsidR="00E437EC" w:rsidRPr="00BF782B">
        <w:rPr>
          <w:rFonts w:ascii="Arial" w:hAnsi="Arial" w:cs="Arial"/>
          <w:sz w:val="22"/>
          <w:szCs w:val="22"/>
        </w:rPr>
        <w:t> </w:t>
      </w:r>
      <w:r w:rsidRPr="00BF782B">
        <w:rPr>
          <w:rFonts w:ascii="Arial" w:hAnsi="Arial" w:cs="Arial"/>
          <w:sz w:val="22"/>
          <w:szCs w:val="22"/>
        </w:rPr>
        <w:t>w</w:t>
      </w:r>
      <w:r w:rsidR="00E437EC" w:rsidRPr="00BF782B">
        <w:rPr>
          <w:rFonts w:ascii="Arial" w:hAnsi="Arial" w:cs="Arial"/>
          <w:sz w:val="22"/>
          <w:szCs w:val="22"/>
        </w:rPr>
        <w:t> </w:t>
      </w:r>
      <w:r w:rsidRPr="00BF782B">
        <w:rPr>
          <w:rFonts w:ascii="Arial" w:hAnsi="Arial" w:cs="Arial"/>
          <w:sz w:val="22"/>
          <w:szCs w:val="22"/>
        </w:rPr>
        <w:t>dniu otrzymania przez Urząd uchwały Rady Powiatu o podziale środków Funduszu, Dyrektor</w:t>
      </w:r>
      <w:r w:rsidR="00414278" w:rsidRPr="00BF782B">
        <w:rPr>
          <w:rFonts w:ascii="Arial" w:hAnsi="Arial" w:cs="Arial"/>
          <w:sz w:val="22"/>
          <w:szCs w:val="22"/>
        </w:rPr>
        <w:t xml:space="preserve"> </w:t>
      </w:r>
      <w:r w:rsidRPr="00BF782B">
        <w:rPr>
          <w:rFonts w:ascii="Arial" w:hAnsi="Arial" w:cs="Arial"/>
          <w:sz w:val="22"/>
          <w:szCs w:val="22"/>
        </w:rPr>
        <w:t>pis</w:t>
      </w:r>
      <w:r w:rsidR="00C53B44" w:rsidRPr="00BF782B">
        <w:rPr>
          <w:rFonts w:ascii="Arial" w:hAnsi="Arial" w:cs="Arial"/>
          <w:sz w:val="22"/>
          <w:szCs w:val="22"/>
        </w:rPr>
        <w:t xml:space="preserve">emnie informuje Wnioskodawcę </w:t>
      </w:r>
      <w:r w:rsidRPr="00BF782B">
        <w:rPr>
          <w:rFonts w:ascii="Arial" w:hAnsi="Arial" w:cs="Arial"/>
          <w:sz w:val="22"/>
          <w:szCs w:val="22"/>
        </w:rPr>
        <w:t>o sposobie jego rozpatrzenia:</w:t>
      </w:r>
    </w:p>
    <w:p w:rsidR="00A2428C" w:rsidRPr="00BF782B" w:rsidRDefault="00A2428C" w:rsidP="006420CE">
      <w:pPr>
        <w:numPr>
          <w:ilvl w:val="0"/>
          <w:numId w:val="6"/>
        </w:numPr>
        <w:autoSpaceDE w:val="0"/>
        <w:autoSpaceDN w:val="0"/>
        <w:adjustRightInd w:val="0"/>
        <w:spacing w:before="120" w:after="120" w:line="276" w:lineRule="auto"/>
        <w:jc w:val="both"/>
        <w:rPr>
          <w:rFonts w:ascii="Arial" w:hAnsi="Arial" w:cs="Arial"/>
          <w:sz w:val="22"/>
          <w:szCs w:val="22"/>
        </w:rPr>
      </w:pPr>
      <w:r w:rsidRPr="00BF782B">
        <w:rPr>
          <w:rFonts w:ascii="Arial" w:hAnsi="Arial" w:cs="Arial"/>
          <w:sz w:val="22"/>
          <w:szCs w:val="22"/>
        </w:rPr>
        <w:t>w przypadku negatywnego rozpatrzenia sporządza uzasadnienie,</w:t>
      </w:r>
    </w:p>
    <w:p w:rsidR="00A2428C" w:rsidRPr="00BF782B" w:rsidRDefault="00A2428C" w:rsidP="006420CE">
      <w:pPr>
        <w:numPr>
          <w:ilvl w:val="0"/>
          <w:numId w:val="6"/>
        </w:numPr>
        <w:autoSpaceDE w:val="0"/>
        <w:autoSpaceDN w:val="0"/>
        <w:adjustRightInd w:val="0"/>
        <w:spacing w:before="120" w:after="120" w:line="276" w:lineRule="auto"/>
        <w:jc w:val="both"/>
        <w:rPr>
          <w:rFonts w:ascii="Arial" w:hAnsi="Arial" w:cs="Arial"/>
          <w:sz w:val="22"/>
          <w:szCs w:val="22"/>
        </w:rPr>
      </w:pPr>
      <w:r w:rsidRPr="00BF782B">
        <w:rPr>
          <w:rFonts w:ascii="Arial" w:hAnsi="Arial" w:cs="Arial"/>
          <w:sz w:val="22"/>
          <w:szCs w:val="22"/>
        </w:rPr>
        <w:t>w przypadku pozytywnego rozpatrzenia</w:t>
      </w:r>
      <w:r w:rsidR="00AD07CD" w:rsidRPr="00BF782B">
        <w:rPr>
          <w:rFonts w:ascii="Arial" w:hAnsi="Arial" w:cs="Arial"/>
          <w:sz w:val="22"/>
          <w:szCs w:val="22"/>
        </w:rPr>
        <w:t xml:space="preserve"> wniosku starosta informuje pisemnie wnioskodawcę o rozpatrzeniu wniosku, </w:t>
      </w:r>
      <w:r w:rsidRPr="00BF782B">
        <w:rPr>
          <w:rFonts w:ascii="Arial" w:hAnsi="Arial" w:cs="Arial"/>
          <w:sz w:val="22"/>
          <w:szCs w:val="22"/>
        </w:rPr>
        <w:t>wzywa</w:t>
      </w:r>
      <w:r w:rsidR="00E437EC" w:rsidRPr="00BF782B">
        <w:rPr>
          <w:rFonts w:ascii="Arial" w:hAnsi="Arial" w:cs="Arial"/>
          <w:sz w:val="22"/>
          <w:szCs w:val="22"/>
        </w:rPr>
        <w:t>jąc</w:t>
      </w:r>
      <w:r w:rsidRPr="00BF782B">
        <w:rPr>
          <w:rFonts w:ascii="Arial" w:hAnsi="Arial" w:cs="Arial"/>
          <w:sz w:val="22"/>
          <w:szCs w:val="22"/>
        </w:rPr>
        <w:t xml:space="preserve"> </w:t>
      </w:r>
      <w:r w:rsidR="00AD07CD" w:rsidRPr="00BF782B">
        <w:rPr>
          <w:rFonts w:ascii="Arial" w:hAnsi="Arial" w:cs="Arial"/>
          <w:sz w:val="22"/>
          <w:szCs w:val="22"/>
        </w:rPr>
        <w:t xml:space="preserve">go </w:t>
      </w:r>
      <w:r w:rsidRPr="00BF782B">
        <w:rPr>
          <w:rFonts w:ascii="Arial" w:hAnsi="Arial" w:cs="Arial"/>
          <w:sz w:val="22"/>
          <w:szCs w:val="22"/>
        </w:rPr>
        <w:t>do negocjacji</w:t>
      </w:r>
      <w:r w:rsidR="0044330E" w:rsidRPr="00BF782B">
        <w:rPr>
          <w:rFonts w:ascii="Arial" w:hAnsi="Arial" w:cs="Arial"/>
          <w:sz w:val="22"/>
          <w:szCs w:val="22"/>
        </w:rPr>
        <w:t xml:space="preserve"> </w:t>
      </w:r>
      <w:r w:rsidR="00AD07CD" w:rsidRPr="00BF782B">
        <w:rPr>
          <w:rFonts w:ascii="Arial" w:hAnsi="Arial" w:cs="Arial"/>
          <w:sz w:val="22"/>
          <w:szCs w:val="22"/>
        </w:rPr>
        <w:t xml:space="preserve">warunków umowy. Negocjacje powinny zakończyć się </w:t>
      </w:r>
      <w:r w:rsidRPr="00BF782B">
        <w:rPr>
          <w:rFonts w:ascii="Arial" w:hAnsi="Arial" w:cs="Arial"/>
          <w:sz w:val="22"/>
          <w:szCs w:val="22"/>
        </w:rPr>
        <w:t xml:space="preserve"> w terminie </w:t>
      </w:r>
      <w:r w:rsidR="00AD07CD" w:rsidRPr="00BF782B">
        <w:rPr>
          <w:rFonts w:ascii="Arial" w:hAnsi="Arial" w:cs="Arial"/>
          <w:sz w:val="22"/>
          <w:szCs w:val="22"/>
        </w:rPr>
        <w:t xml:space="preserve">14 dni </w:t>
      </w:r>
      <w:r w:rsidRPr="00BF782B">
        <w:rPr>
          <w:rFonts w:ascii="Arial" w:hAnsi="Arial" w:cs="Arial"/>
          <w:sz w:val="22"/>
          <w:szCs w:val="22"/>
        </w:rPr>
        <w:t>od dnia doręczenia wezwania.</w:t>
      </w:r>
    </w:p>
    <w:p w:rsidR="00E437EC" w:rsidRPr="00D00EE9" w:rsidRDefault="00E437EC" w:rsidP="00B17375">
      <w:pPr>
        <w:autoSpaceDE w:val="0"/>
        <w:autoSpaceDN w:val="0"/>
        <w:adjustRightInd w:val="0"/>
        <w:spacing w:before="120" w:after="120" w:line="276" w:lineRule="auto"/>
        <w:jc w:val="center"/>
        <w:rPr>
          <w:rFonts w:ascii="Arial" w:hAnsi="Arial" w:cs="Arial"/>
          <w:b/>
          <w:sz w:val="22"/>
          <w:szCs w:val="22"/>
        </w:rPr>
      </w:pPr>
      <w:r w:rsidRPr="00D00EE9">
        <w:rPr>
          <w:rFonts w:ascii="Arial" w:hAnsi="Arial" w:cs="Arial"/>
          <w:b/>
          <w:sz w:val="22"/>
          <w:szCs w:val="22"/>
        </w:rPr>
        <w:lastRenderedPageBreak/>
        <w:t xml:space="preserve">V. Szczegółowe warunki ubiegania się o </w:t>
      </w:r>
      <w:r w:rsidR="000848D8" w:rsidRPr="00D00EE9">
        <w:rPr>
          <w:rFonts w:ascii="Arial" w:hAnsi="Arial" w:cs="Arial"/>
          <w:b/>
          <w:sz w:val="22"/>
          <w:szCs w:val="22"/>
        </w:rPr>
        <w:t>zwrot kosztów</w:t>
      </w:r>
    </w:p>
    <w:p w:rsidR="00E437EC" w:rsidRPr="00D00EE9" w:rsidRDefault="00E437EC" w:rsidP="00B17375">
      <w:pPr>
        <w:autoSpaceDE w:val="0"/>
        <w:autoSpaceDN w:val="0"/>
        <w:adjustRightInd w:val="0"/>
        <w:spacing w:before="120" w:after="120" w:line="276" w:lineRule="auto"/>
        <w:jc w:val="center"/>
        <w:rPr>
          <w:rFonts w:ascii="Arial" w:hAnsi="Arial" w:cs="Arial"/>
          <w:b/>
          <w:sz w:val="22"/>
          <w:szCs w:val="22"/>
        </w:rPr>
      </w:pPr>
      <w:bookmarkStart w:id="0" w:name="_Hlk163653007"/>
      <w:r w:rsidRPr="00D00EE9">
        <w:rPr>
          <w:rFonts w:ascii="Arial" w:hAnsi="Arial" w:cs="Arial"/>
          <w:b/>
          <w:sz w:val="22"/>
          <w:szCs w:val="22"/>
        </w:rPr>
        <w:t xml:space="preserve">§ </w:t>
      </w:r>
      <w:r w:rsidR="00426EC4" w:rsidRPr="00D00EE9">
        <w:rPr>
          <w:rFonts w:ascii="Arial" w:hAnsi="Arial" w:cs="Arial"/>
          <w:b/>
          <w:sz w:val="22"/>
          <w:szCs w:val="22"/>
        </w:rPr>
        <w:t>6</w:t>
      </w:r>
    </w:p>
    <w:bookmarkEnd w:id="0"/>
    <w:p w:rsidR="007E4F6E" w:rsidRPr="00E005DD" w:rsidRDefault="007E4F6E" w:rsidP="006420CE">
      <w:pPr>
        <w:numPr>
          <w:ilvl w:val="0"/>
          <w:numId w:val="10"/>
        </w:numPr>
        <w:autoSpaceDE w:val="0"/>
        <w:autoSpaceDN w:val="0"/>
        <w:adjustRightInd w:val="0"/>
        <w:spacing w:before="120" w:after="120" w:line="276" w:lineRule="auto"/>
        <w:ind w:left="426" w:hanging="426"/>
        <w:jc w:val="both"/>
        <w:rPr>
          <w:rFonts w:ascii="Arial" w:hAnsi="Arial" w:cs="Arial"/>
          <w:sz w:val="22"/>
          <w:szCs w:val="22"/>
        </w:rPr>
      </w:pPr>
      <w:r w:rsidRPr="00E005DD">
        <w:rPr>
          <w:rFonts w:ascii="Arial" w:hAnsi="Arial" w:cs="Arial"/>
          <w:sz w:val="22"/>
          <w:szCs w:val="22"/>
        </w:rPr>
        <w:t>Wnioskodawca może złożyć w Urzędzie wniosek o zwrot kosztów, jeżeli miejsce pracy dla osoby niepełnosprawnej organizowane jest na terenie powiatu ostródzkiego.</w:t>
      </w:r>
    </w:p>
    <w:p w:rsidR="007E4F6E" w:rsidRPr="00134AB9" w:rsidRDefault="007E4F6E" w:rsidP="006420CE">
      <w:pPr>
        <w:numPr>
          <w:ilvl w:val="0"/>
          <w:numId w:val="10"/>
        </w:numPr>
        <w:autoSpaceDE w:val="0"/>
        <w:autoSpaceDN w:val="0"/>
        <w:adjustRightInd w:val="0"/>
        <w:spacing w:before="120" w:after="120" w:line="276" w:lineRule="auto"/>
        <w:ind w:left="426" w:hanging="426"/>
        <w:jc w:val="both"/>
        <w:rPr>
          <w:rFonts w:ascii="Arial" w:hAnsi="Arial" w:cs="Arial"/>
          <w:sz w:val="22"/>
          <w:szCs w:val="22"/>
        </w:rPr>
      </w:pPr>
      <w:r w:rsidRPr="00134AB9">
        <w:rPr>
          <w:rFonts w:ascii="Arial" w:hAnsi="Arial" w:cs="Arial"/>
          <w:sz w:val="22"/>
          <w:szCs w:val="22"/>
        </w:rPr>
        <w:t>O przyznanie zwrotu kosztów może ubiegać się Wnioskodawca, który:</w:t>
      </w:r>
    </w:p>
    <w:p w:rsidR="007E4F6E" w:rsidRPr="00BD1AA0" w:rsidRDefault="007E4F6E" w:rsidP="006420CE">
      <w:pPr>
        <w:numPr>
          <w:ilvl w:val="0"/>
          <w:numId w:val="15"/>
        </w:numPr>
        <w:autoSpaceDE w:val="0"/>
        <w:autoSpaceDN w:val="0"/>
        <w:adjustRightInd w:val="0"/>
        <w:spacing w:before="120" w:after="120" w:line="276" w:lineRule="auto"/>
        <w:jc w:val="both"/>
        <w:rPr>
          <w:rFonts w:ascii="Arial" w:hAnsi="Arial" w:cs="Arial"/>
          <w:sz w:val="22"/>
          <w:szCs w:val="22"/>
        </w:rPr>
      </w:pPr>
      <w:r w:rsidRPr="00BD1AA0">
        <w:rPr>
          <w:rFonts w:ascii="Arial" w:hAnsi="Arial" w:cs="Arial"/>
          <w:sz w:val="22"/>
          <w:szCs w:val="22"/>
        </w:rPr>
        <w:t>prowadzi działalność od co najmniej 12 miesięcy kalendarzowych,</w:t>
      </w:r>
    </w:p>
    <w:p w:rsidR="007E4F6E" w:rsidRPr="00BD1AA0" w:rsidRDefault="007E4F6E" w:rsidP="006420CE">
      <w:pPr>
        <w:numPr>
          <w:ilvl w:val="0"/>
          <w:numId w:val="15"/>
        </w:numPr>
        <w:autoSpaceDE w:val="0"/>
        <w:autoSpaceDN w:val="0"/>
        <w:adjustRightInd w:val="0"/>
        <w:spacing w:before="120" w:after="120" w:line="276" w:lineRule="auto"/>
        <w:jc w:val="both"/>
        <w:rPr>
          <w:rFonts w:ascii="Arial" w:hAnsi="Arial" w:cs="Arial"/>
          <w:sz w:val="22"/>
          <w:szCs w:val="22"/>
        </w:rPr>
      </w:pPr>
      <w:r w:rsidRPr="00BD1AA0">
        <w:rPr>
          <w:rFonts w:ascii="Arial" w:hAnsi="Arial" w:cs="Arial"/>
          <w:sz w:val="22"/>
          <w:szCs w:val="22"/>
        </w:rPr>
        <w:t>zobowiąże się do zatrudnienia osoby niepełnosprawnej przez okres co najmniej 36 miesięcy w pełnym wymiarze czasu pracy,</w:t>
      </w:r>
    </w:p>
    <w:p w:rsidR="007E4F6E" w:rsidRPr="00BD1AA0" w:rsidRDefault="007E4F6E" w:rsidP="006420CE">
      <w:pPr>
        <w:numPr>
          <w:ilvl w:val="0"/>
          <w:numId w:val="15"/>
        </w:numPr>
        <w:autoSpaceDE w:val="0"/>
        <w:autoSpaceDN w:val="0"/>
        <w:adjustRightInd w:val="0"/>
        <w:spacing w:before="120" w:after="120" w:line="276" w:lineRule="auto"/>
        <w:jc w:val="both"/>
        <w:rPr>
          <w:rFonts w:ascii="Arial" w:hAnsi="Arial" w:cs="Arial"/>
          <w:sz w:val="22"/>
          <w:szCs w:val="22"/>
        </w:rPr>
      </w:pPr>
      <w:r w:rsidRPr="00BD1AA0">
        <w:rPr>
          <w:rFonts w:ascii="Arial" w:hAnsi="Arial" w:cs="Arial"/>
          <w:sz w:val="22"/>
          <w:szCs w:val="22"/>
        </w:rPr>
        <w:t xml:space="preserve">złoży wniosek </w:t>
      </w:r>
      <w:r w:rsidR="00BD1AA0" w:rsidRPr="00BD1AA0">
        <w:rPr>
          <w:rFonts w:ascii="Arial" w:hAnsi="Arial" w:cs="Arial"/>
          <w:sz w:val="22"/>
          <w:szCs w:val="22"/>
        </w:rPr>
        <w:t xml:space="preserve">o </w:t>
      </w:r>
      <w:r w:rsidR="00BD1AA0">
        <w:rPr>
          <w:rFonts w:ascii="Arial" w:hAnsi="Arial" w:cs="Arial"/>
          <w:sz w:val="22"/>
          <w:szCs w:val="22"/>
        </w:rPr>
        <w:t>przyznanie refundacji</w:t>
      </w:r>
      <w:r w:rsidR="00BD1AA0" w:rsidRPr="00BD1AA0">
        <w:rPr>
          <w:rFonts w:ascii="Arial" w:hAnsi="Arial" w:cs="Arial"/>
          <w:sz w:val="22"/>
          <w:szCs w:val="22"/>
        </w:rPr>
        <w:t xml:space="preserve"> </w:t>
      </w:r>
      <w:r w:rsidRPr="00BD1AA0">
        <w:rPr>
          <w:rFonts w:ascii="Arial" w:hAnsi="Arial" w:cs="Arial"/>
          <w:sz w:val="22"/>
          <w:szCs w:val="22"/>
        </w:rPr>
        <w:t>w Urzędzie</w:t>
      </w:r>
      <w:r w:rsidR="00BD1AA0">
        <w:rPr>
          <w:rFonts w:ascii="Arial" w:hAnsi="Arial" w:cs="Arial"/>
          <w:sz w:val="22"/>
          <w:szCs w:val="22"/>
        </w:rPr>
        <w:t>,</w:t>
      </w:r>
    </w:p>
    <w:p w:rsidR="00BD1AA0" w:rsidRPr="00BD1AA0" w:rsidRDefault="00BD1AA0" w:rsidP="006420CE">
      <w:pPr>
        <w:numPr>
          <w:ilvl w:val="0"/>
          <w:numId w:val="15"/>
        </w:numPr>
        <w:autoSpaceDE w:val="0"/>
        <w:autoSpaceDN w:val="0"/>
        <w:adjustRightInd w:val="0"/>
        <w:spacing w:before="120" w:after="120" w:line="276" w:lineRule="auto"/>
        <w:jc w:val="both"/>
        <w:rPr>
          <w:rFonts w:ascii="Arial" w:hAnsi="Arial" w:cs="Arial"/>
          <w:sz w:val="22"/>
          <w:szCs w:val="22"/>
        </w:rPr>
      </w:pPr>
      <w:r w:rsidRPr="00BD1AA0">
        <w:rPr>
          <w:rFonts w:ascii="Arial" w:hAnsi="Arial" w:cs="Arial"/>
          <w:sz w:val="22"/>
          <w:szCs w:val="22"/>
        </w:rPr>
        <w:t>nie posiada zaległości w zobowiązaniach wobec Funduszu,</w:t>
      </w:r>
    </w:p>
    <w:p w:rsidR="00BD1AA0" w:rsidRDefault="00BD1AA0" w:rsidP="006420CE">
      <w:pPr>
        <w:numPr>
          <w:ilvl w:val="0"/>
          <w:numId w:val="15"/>
        </w:numPr>
        <w:autoSpaceDE w:val="0"/>
        <w:autoSpaceDN w:val="0"/>
        <w:adjustRightInd w:val="0"/>
        <w:spacing w:before="120" w:after="120" w:line="276" w:lineRule="auto"/>
        <w:jc w:val="both"/>
        <w:rPr>
          <w:rFonts w:ascii="Arial" w:hAnsi="Arial" w:cs="Arial"/>
          <w:sz w:val="22"/>
          <w:szCs w:val="22"/>
        </w:rPr>
      </w:pPr>
      <w:r w:rsidRPr="00BD1AA0">
        <w:rPr>
          <w:rFonts w:ascii="Arial" w:hAnsi="Arial" w:cs="Arial"/>
          <w:sz w:val="22"/>
          <w:szCs w:val="22"/>
        </w:rPr>
        <w:t>nie zalega z opłacaniem w terminie podatków i składek na ubezpieczenia społeczne i</w:t>
      </w:r>
      <w:r>
        <w:rPr>
          <w:rFonts w:ascii="Arial" w:hAnsi="Arial" w:cs="Arial"/>
          <w:sz w:val="22"/>
          <w:szCs w:val="22"/>
        </w:rPr>
        <w:t> </w:t>
      </w:r>
      <w:r w:rsidRPr="00BD1AA0">
        <w:rPr>
          <w:rFonts w:ascii="Arial" w:hAnsi="Arial" w:cs="Arial"/>
          <w:sz w:val="22"/>
          <w:szCs w:val="22"/>
        </w:rPr>
        <w:t>zdrowotne oraz na Fundusz Pracy i Fundusz Gwarantowanych Świadczeń Pracowniczych</w:t>
      </w:r>
      <w:r>
        <w:rPr>
          <w:rFonts w:ascii="Arial" w:hAnsi="Arial" w:cs="Arial"/>
          <w:sz w:val="22"/>
          <w:szCs w:val="22"/>
        </w:rPr>
        <w:t>,</w:t>
      </w:r>
    </w:p>
    <w:p w:rsidR="00C63020" w:rsidRPr="00BD1AA0" w:rsidRDefault="00C63020" w:rsidP="006420CE">
      <w:pPr>
        <w:numPr>
          <w:ilvl w:val="0"/>
          <w:numId w:val="15"/>
        </w:numPr>
        <w:autoSpaceDE w:val="0"/>
        <w:autoSpaceDN w:val="0"/>
        <w:adjustRightInd w:val="0"/>
        <w:spacing w:before="120" w:after="120" w:line="276" w:lineRule="auto"/>
        <w:jc w:val="both"/>
        <w:rPr>
          <w:rFonts w:ascii="Arial" w:hAnsi="Arial" w:cs="Arial"/>
          <w:sz w:val="22"/>
          <w:szCs w:val="22"/>
        </w:rPr>
      </w:pPr>
      <w:r w:rsidRPr="00C63020">
        <w:rPr>
          <w:rFonts w:ascii="Arial" w:hAnsi="Arial" w:cs="Arial"/>
          <w:sz w:val="22"/>
          <w:szCs w:val="22"/>
        </w:rPr>
        <w:t>który nie znajduje się w trudnej sytuacji ekonomicznej</w:t>
      </w:r>
      <w:r>
        <w:rPr>
          <w:rFonts w:ascii="Arial" w:hAnsi="Arial" w:cs="Arial"/>
          <w:sz w:val="22"/>
          <w:szCs w:val="22"/>
        </w:rPr>
        <w:t>,</w:t>
      </w:r>
    </w:p>
    <w:p w:rsidR="00BD1AA0" w:rsidRPr="00BD1AA0" w:rsidRDefault="00C75DFA" w:rsidP="006420CE">
      <w:pPr>
        <w:numPr>
          <w:ilvl w:val="0"/>
          <w:numId w:val="15"/>
        </w:numPr>
        <w:autoSpaceDE w:val="0"/>
        <w:autoSpaceDN w:val="0"/>
        <w:adjustRightInd w:val="0"/>
        <w:spacing w:before="120" w:after="120" w:line="276" w:lineRule="auto"/>
        <w:jc w:val="both"/>
        <w:rPr>
          <w:rFonts w:ascii="Arial" w:hAnsi="Arial" w:cs="Arial"/>
          <w:sz w:val="22"/>
          <w:szCs w:val="22"/>
        </w:rPr>
      </w:pPr>
      <w:r>
        <w:rPr>
          <w:rFonts w:ascii="Arial" w:hAnsi="Arial" w:cs="Arial"/>
          <w:sz w:val="22"/>
          <w:szCs w:val="22"/>
        </w:rPr>
        <w:t xml:space="preserve">w stosunku do którego </w:t>
      </w:r>
      <w:r w:rsidR="00BD1AA0" w:rsidRPr="00BD1AA0">
        <w:rPr>
          <w:rFonts w:ascii="Arial" w:hAnsi="Arial" w:cs="Arial"/>
          <w:sz w:val="22"/>
          <w:szCs w:val="22"/>
        </w:rPr>
        <w:t>nie toczy się postępowanie upadłościowe i nie został zgłoszony wniosek o</w:t>
      </w:r>
      <w:r>
        <w:rPr>
          <w:rFonts w:ascii="Arial" w:hAnsi="Arial" w:cs="Arial"/>
          <w:sz w:val="22"/>
          <w:szCs w:val="22"/>
        </w:rPr>
        <w:t xml:space="preserve"> jego</w:t>
      </w:r>
      <w:r w:rsidR="00BD1AA0" w:rsidRPr="00BD1AA0">
        <w:rPr>
          <w:rFonts w:ascii="Arial" w:hAnsi="Arial" w:cs="Arial"/>
          <w:sz w:val="22"/>
          <w:szCs w:val="22"/>
        </w:rPr>
        <w:t xml:space="preserve"> likwidację</w:t>
      </w:r>
      <w:r w:rsidR="00134AB9">
        <w:rPr>
          <w:rFonts w:ascii="Arial" w:hAnsi="Arial" w:cs="Arial"/>
          <w:sz w:val="22"/>
          <w:szCs w:val="22"/>
        </w:rPr>
        <w:t>.</w:t>
      </w:r>
    </w:p>
    <w:p w:rsidR="00134AB9" w:rsidRPr="00134AB9" w:rsidRDefault="00134AB9" w:rsidP="006420CE">
      <w:pPr>
        <w:numPr>
          <w:ilvl w:val="0"/>
          <w:numId w:val="10"/>
        </w:numPr>
        <w:autoSpaceDE w:val="0"/>
        <w:autoSpaceDN w:val="0"/>
        <w:adjustRightInd w:val="0"/>
        <w:spacing w:before="120" w:after="120" w:line="276" w:lineRule="auto"/>
        <w:ind w:left="426" w:hanging="426"/>
        <w:jc w:val="both"/>
        <w:rPr>
          <w:rFonts w:ascii="Arial" w:hAnsi="Arial" w:cs="Arial"/>
          <w:sz w:val="22"/>
          <w:szCs w:val="22"/>
        </w:rPr>
      </w:pPr>
      <w:r w:rsidRPr="00134AB9">
        <w:rPr>
          <w:rFonts w:ascii="Arial" w:hAnsi="Arial" w:cs="Arial"/>
          <w:sz w:val="22"/>
          <w:szCs w:val="22"/>
        </w:rPr>
        <w:t>Zwrot kosztów obejmuje:</w:t>
      </w:r>
    </w:p>
    <w:p w:rsidR="00134AB9" w:rsidRPr="00134AB9" w:rsidRDefault="00134AB9" w:rsidP="006420CE">
      <w:pPr>
        <w:numPr>
          <w:ilvl w:val="0"/>
          <w:numId w:val="16"/>
        </w:numPr>
        <w:autoSpaceDE w:val="0"/>
        <w:autoSpaceDN w:val="0"/>
        <w:adjustRightInd w:val="0"/>
        <w:spacing w:before="120" w:after="120" w:line="276" w:lineRule="auto"/>
        <w:jc w:val="both"/>
        <w:rPr>
          <w:rFonts w:ascii="Arial" w:hAnsi="Arial" w:cs="Arial"/>
          <w:sz w:val="22"/>
          <w:szCs w:val="22"/>
        </w:rPr>
      </w:pPr>
      <w:r w:rsidRPr="00134AB9">
        <w:rPr>
          <w:rFonts w:ascii="Arial" w:hAnsi="Arial" w:cs="Arial"/>
          <w:sz w:val="22"/>
          <w:szCs w:val="22"/>
        </w:rPr>
        <w:t>udokumentowane koszty zakupu lub wytworzenia wyposażenia stanowiska pracy, na którym będzie wykonywać pracę osoba niepełnosprawna,</w:t>
      </w:r>
    </w:p>
    <w:p w:rsidR="009A3CA5" w:rsidRPr="009A3CA5" w:rsidRDefault="00134AB9" w:rsidP="006420CE">
      <w:pPr>
        <w:numPr>
          <w:ilvl w:val="0"/>
          <w:numId w:val="16"/>
        </w:numPr>
        <w:autoSpaceDE w:val="0"/>
        <w:autoSpaceDN w:val="0"/>
        <w:adjustRightInd w:val="0"/>
        <w:spacing w:before="120" w:after="120" w:line="276" w:lineRule="auto"/>
        <w:jc w:val="both"/>
        <w:rPr>
          <w:rFonts w:ascii="Arial" w:hAnsi="Arial" w:cs="Arial"/>
          <w:sz w:val="22"/>
          <w:szCs w:val="22"/>
        </w:rPr>
      </w:pPr>
      <w:r w:rsidRPr="00134AB9">
        <w:rPr>
          <w:rFonts w:ascii="Arial" w:hAnsi="Arial" w:cs="Arial"/>
          <w:sz w:val="22"/>
          <w:szCs w:val="22"/>
        </w:rPr>
        <w:t xml:space="preserve">kwotę </w:t>
      </w:r>
      <w:r w:rsidRPr="009A3CA5">
        <w:rPr>
          <w:rFonts w:ascii="Arial" w:hAnsi="Arial" w:cs="Arial"/>
          <w:sz w:val="22"/>
          <w:szCs w:val="22"/>
        </w:rPr>
        <w:t>niepodlegającego odliczenia:</w:t>
      </w:r>
    </w:p>
    <w:p w:rsidR="00134AB9" w:rsidRPr="009A3CA5" w:rsidRDefault="00134AB9" w:rsidP="006420CE">
      <w:pPr>
        <w:pStyle w:val="Akapitzlist"/>
        <w:numPr>
          <w:ilvl w:val="0"/>
          <w:numId w:val="11"/>
        </w:numPr>
        <w:autoSpaceDE w:val="0"/>
        <w:autoSpaceDN w:val="0"/>
        <w:adjustRightInd w:val="0"/>
        <w:spacing w:before="120" w:after="120" w:line="276" w:lineRule="auto"/>
        <w:contextualSpacing w:val="0"/>
        <w:jc w:val="both"/>
        <w:rPr>
          <w:rFonts w:ascii="Arial" w:hAnsi="Arial" w:cs="Arial"/>
          <w:sz w:val="22"/>
          <w:szCs w:val="22"/>
        </w:rPr>
      </w:pPr>
      <w:r w:rsidRPr="009A3CA5">
        <w:rPr>
          <w:rFonts w:ascii="Arial" w:hAnsi="Arial" w:cs="Arial"/>
          <w:sz w:val="22"/>
          <w:szCs w:val="22"/>
        </w:rPr>
        <w:t>podatku od towarów i usług,</w:t>
      </w:r>
    </w:p>
    <w:p w:rsidR="00134AB9" w:rsidRPr="009A3CA5" w:rsidRDefault="00134AB9" w:rsidP="006420CE">
      <w:pPr>
        <w:pStyle w:val="Akapitzlist"/>
        <w:numPr>
          <w:ilvl w:val="0"/>
          <w:numId w:val="11"/>
        </w:numPr>
        <w:autoSpaceDE w:val="0"/>
        <w:autoSpaceDN w:val="0"/>
        <w:adjustRightInd w:val="0"/>
        <w:spacing w:before="120" w:after="120" w:line="276" w:lineRule="auto"/>
        <w:contextualSpacing w:val="0"/>
        <w:jc w:val="both"/>
        <w:rPr>
          <w:rFonts w:ascii="Arial" w:hAnsi="Arial" w:cs="Arial"/>
          <w:sz w:val="22"/>
          <w:szCs w:val="22"/>
        </w:rPr>
      </w:pPr>
      <w:r w:rsidRPr="009A3CA5">
        <w:rPr>
          <w:rFonts w:ascii="Arial" w:hAnsi="Arial" w:cs="Arial"/>
          <w:sz w:val="22"/>
          <w:szCs w:val="22"/>
        </w:rPr>
        <w:t xml:space="preserve">podatku akcyzowego, </w:t>
      </w:r>
    </w:p>
    <w:p w:rsidR="00134AB9" w:rsidRPr="009A3CA5" w:rsidRDefault="00134AB9" w:rsidP="00B17375">
      <w:pPr>
        <w:autoSpaceDE w:val="0"/>
        <w:autoSpaceDN w:val="0"/>
        <w:adjustRightInd w:val="0"/>
        <w:spacing w:before="120" w:after="120" w:line="276" w:lineRule="auto"/>
        <w:ind w:left="851"/>
        <w:jc w:val="both"/>
        <w:rPr>
          <w:rFonts w:ascii="Arial" w:hAnsi="Arial" w:cs="Arial"/>
          <w:sz w:val="22"/>
          <w:szCs w:val="22"/>
        </w:rPr>
      </w:pPr>
      <w:r w:rsidRPr="009A3CA5">
        <w:rPr>
          <w:rFonts w:ascii="Arial" w:hAnsi="Arial" w:cs="Arial"/>
          <w:sz w:val="22"/>
          <w:szCs w:val="22"/>
        </w:rPr>
        <w:t>związanych z przedmiotami opodatkowanymi określonymi w pkt. 1.</w:t>
      </w:r>
    </w:p>
    <w:p w:rsidR="00134AB9" w:rsidRPr="009A3CA5" w:rsidRDefault="00134AB9" w:rsidP="006420CE">
      <w:pPr>
        <w:numPr>
          <w:ilvl w:val="0"/>
          <w:numId w:val="16"/>
        </w:numPr>
        <w:autoSpaceDE w:val="0"/>
        <w:autoSpaceDN w:val="0"/>
        <w:adjustRightInd w:val="0"/>
        <w:spacing w:before="120" w:after="120" w:line="276" w:lineRule="auto"/>
        <w:jc w:val="both"/>
        <w:rPr>
          <w:rFonts w:ascii="Arial" w:hAnsi="Arial" w:cs="Arial"/>
          <w:sz w:val="22"/>
          <w:szCs w:val="22"/>
        </w:rPr>
      </w:pPr>
      <w:r w:rsidRPr="009A3CA5">
        <w:rPr>
          <w:rFonts w:ascii="Arial" w:hAnsi="Arial" w:cs="Arial"/>
          <w:sz w:val="22"/>
          <w:szCs w:val="22"/>
        </w:rPr>
        <w:t>Zwrot kosztów nie uwzględnia podatku od towarów i usług, w przypadku kiedy Wnioskodawca jest płatnikiem podatku VAT, a usługi będące elementem umowy podlegają opodatkowaniu podatkiem VAT, z wyjątkiem sytuacji, gdy Wnioskodawca będąc płatnikiem podatku VAT nie może obniżyć kwoty podatku należnego o podatek naliczony, ze względu na wyłączenie możliwości odliczenia podatku naliczonego, wynikające z obowiązujących przepisów prawa,</w:t>
      </w:r>
    </w:p>
    <w:p w:rsidR="00134AB9" w:rsidRPr="009A3CA5" w:rsidRDefault="00134AB9" w:rsidP="006420CE">
      <w:pPr>
        <w:numPr>
          <w:ilvl w:val="0"/>
          <w:numId w:val="16"/>
        </w:numPr>
        <w:autoSpaceDE w:val="0"/>
        <w:autoSpaceDN w:val="0"/>
        <w:adjustRightInd w:val="0"/>
        <w:spacing w:before="120" w:after="120" w:line="276" w:lineRule="auto"/>
        <w:jc w:val="both"/>
        <w:rPr>
          <w:rFonts w:ascii="Arial" w:hAnsi="Arial" w:cs="Arial"/>
          <w:sz w:val="22"/>
          <w:szCs w:val="22"/>
        </w:rPr>
      </w:pPr>
      <w:r w:rsidRPr="009A3CA5">
        <w:rPr>
          <w:rFonts w:ascii="Arial" w:hAnsi="Arial" w:cs="Arial"/>
          <w:sz w:val="22"/>
          <w:szCs w:val="22"/>
        </w:rPr>
        <w:t xml:space="preserve">Wnioskodawcy będącemu płatnikiem podatku VAT lecz nie mogącemu obniżyć kwoty podatku należnego o podatek naliczony, ze względu na wyłączenie możliwości odliczenia podatku naliczonego, wynikające z obowiązujących przepisów prawa, można przyjąć </w:t>
      </w:r>
      <w:r w:rsidRPr="009A3CA5">
        <w:rPr>
          <w:rFonts w:ascii="Arial" w:hAnsi="Arial" w:cs="Arial"/>
          <w:sz w:val="22"/>
          <w:szCs w:val="22"/>
        </w:rPr>
        <w:br/>
        <w:t>w rozliczeniu wartość brutto faktury, pod warunkiem złożenia do Urzędu dokumentu potwierdzającego to wyłączenie, wystawionego przez właściwy Urząd Skarbowy.</w:t>
      </w:r>
    </w:p>
    <w:p w:rsidR="00134AB9" w:rsidRPr="009A3CA5" w:rsidRDefault="00134AB9" w:rsidP="006420CE">
      <w:pPr>
        <w:numPr>
          <w:ilvl w:val="0"/>
          <w:numId w:val="10"/>
        </w:numPr>
        <w:autoSpaceDE w:val="0"/>
        <w:autoSpaceDN w:val="0"/>
        <w:adjustRightInd w:val="0"/>
        <w:spacing w:before="120" w:after="120" w:line="276" w:lineRule="auto"/>
        <w:ind w:left="426" w:hanging="426"/>
        <w:jc w:val="both"/>
        <w:rPr>
          <w:rFonts w:ascii="Arial" w:hAnsi="Arial" w:cs="Arial"/>
          <w:sz w:val="22"/>
          <w:szCs w:val="22"/>
        </w:rPr>
      </w:pPr>
      <w:r w:rsidRPr="009A3CA5">
        <w:rPr>
          <w:rFonts w:ascii="Arial" w:hAnsi="Arial" w:cs="Arial"/>
          <w:sz w:val="22"/>
          <w:szCs w:val="22"/>
        </w:rPr>
        <w:t>Przy rozpatrywaniu wniosku Urząd bierze pod uwagę:</w:t>
      </w:r>
    </w:p>
    <w:p w:rsidR="009A3CA5" w:rsidRPr="009A3CA5" w:rsidRDefault="009A3CA5" w:rsidP="006420CE">
      <w:pPr>
        <w:pStyle w:val="Akapitzlist"/>
        <w:numPr>
          <w:ilvl w:val="0"/>
          <w:numId w:val="17"/>
        </w:numPr>
        <w:autoSpaceDE w:val="0"/>
        <w:autoSpaceDN w:val="0"/>
        <w:adjustRightInd w:val="0"/>
        <w:spacing w:before="120" w:after="120" w:line="276" w:lineRule="auto"/>
        <w:jc w:val="both"/>
        <w:rPr>
          <w:rFonts w:ascii="Arial" w:hAnsi="Arial" w:cs="Arial"/>
          <w:sz w:val="22"/>
          <w:szCs w:val="22"/>
        </w:rPr>
      </w:pPr>
      <w:r w:rsidRPr="009A3CA5">
        <w:rPr>
          <w:rFonts w:ascii="Arial" w:hAnsi="Arial" w:cs="Arial"/>
          <w:sz w:val="22"/>
          <w:szCs w:val="22"/>
        </w:rPr>
        <w:t>potrzeby lokalnego rynku pracy,</w:t>
      </w:r>
    </w:p>
    <w:p w:rsidR="009A3CA5" w:rsidRPr="009A3CA5" w:rsidRDefault="009A3CA5" w:rsidP="006420CE">
      <w:pPr>
        <w:pStyle w:val="Akapitzlist"/>
        <w:numPr>
          <w:ilvl w:val="0"/>
          <w:numId w:val="17"/>
        </w:numPr>
        <w:autoSpaceDE w:val="0"/>
        <w:autoSpaceDN w:val="0"/>
        <w:adjustRightInd w:val="0"/>
        <w:spacing w:before="120" w:after="120" w:line="276" w:lineRule="auto"/>
        <w:jc w:val="both"/>
        <w:rPr>
          <w:rFonts w:ascii="Arial" w:hAnsi="Arial" w:cs="Arial"/>
          <w:sz w:val="22"/>
          <w:szCs w:val="22"/>
        </w:rPr>
      </w:pPr>
      <w:r w:rsidRPr="009A3CA5">
        <w:rPr>
          <w:rFonts w:ascii="Arial" w:hAnsi="Arial" w:cs="Arial"/>
          <w:sz w:val="22"/>
          <w:szCs w:val="22"/>
        </w:rPr>
        <w:t>liczbę osób niepełnosprawnych o określonych kwalifikacjach zarejestrowanych</w:t>
      </w:r>
      <w:r w:rsidRPr="009A3CA5">
        <w:rPr>
          <w:rFonts w:ascii="Arial" w:hAnsi="Arial" w:cs="Arial"/>
          <w:sz w:val="22"/>
          <w:szCs w:val="22"/>
        </w:rPr>
        <w:br/>
        <w:t>w powiatowym urzędzie pracy jako bezrobotne lub poszukujące pracy nie pozostające w stosunku zatrudnienia,</w:t>
      </w:r>
    </w:p>
    <w:p w:rsidR="009A3CA5" w:rsidRPr="009A3CA5" w:rsidRDefault="009A3CA5" w:rsidP="006420CE">
      <w:pPr>
        <w:pStyle w:val="Akapitzlist"/>
        <w:numPr>
          <w:ilvl w:val="0"/>
          <w:numId w:val="17"/>
        </w:numPr>
        <w:autoSpaceDE w:val="0"/>
        <w:autoSpaceDN w:val="0"/>
        <w:adjustRightInd w:val="0"/>
        <w:spacing w:before="120" w:after="120" w:line="276" w:lineRule="auto"/>
        <w:jc w:val="both"/>
        <w:rPr>
          <w:rFonts w:ascii="Arial" w:hAnsi="Arial" w:cs="Arial"/>
          <w:sz w:val="22"/>
          <w:szCs w:val="22"/>
        </w:rPr>
      </w:pPr>
      <w:r w:rsidRPr="009A3CA5">
        <w:rPr>
          <w:rFonts w:ascii="Arial" w:hAnsi="Arial" w:cs="Arial"/>
          <w:sz w:val="22"/>
          <w:szCs w:val="22"/>
        </w:rPr>
        <w:t>koszty wyposażenia stanowiska pracy,</w:t>
      </w:r>
    </w:p>
    <w:p w:rsidR="00134AB9" w:rsidRPr="009A3CA5" w:rsidRDefault="00134AB9" w:rsidP="006420CE">
      <w:pPr>
        <w:pStyle w:val="Akapitzlist"/>
        <w:numPr>
          <w:ilvl w:val="0"/>
          <w:numId w:val="17"/>
        </w:numPr>
        <w:autoSpaceDE w:val="0"/>
        <w:autoSpaceDN w:val="0"/>
        <w:adjustRightInd w:val="0"/>
        <w:spacing w:before="120" w:after="120" w:line="276" w:lineRule="auto"/>
        <w:jc w:val="both"/>
        <w:rPr>
          <w:rFonts w:ascii="Arial" w:hAnsi="Arial" w:cs="Arial"/>
          <w:sz w:val="22"/>
          <w:szCs w:val="22"/>
        </w:rPr>
      </w:pPr>
      <w:r w:rsidRPr="009A3CA5">
        <w:rPr>
          <w:rFonts w:ascii="Arial" w:hAnsi="Arial" w:cs="Arial"/>
          <w:sz w:val="22"/>
          <w:szCs w:val="22"/>
        </w:rPr>
        <w:t>wkład wnioskodawcy w wyposażenie tworzonych stanowisk pracy,</w:t>
      </w:r>
    </w:p>
    <w:p w:rsidR="00134AB9" w:rsidRPr="00AD68E5" w:rsidRDefault="00134AB9" w:rsidP="006420CE">
      <w:pPr>
        <w:pStyle w:val="Akapitzlist"/>
        <w:numPr>
          <w:ilvl w:val="0"/>
          <w:numId w:val="17"/>
        </w:numPr>
        <w:autoSpaceDE w:val="0"/>
        <w:autoSpaceDN w:val="0"/>
        <w:adjustRightInd w:val="0"/>
        <w:spacing w:before="120" w:after="120" w:line="276" w:lineRule="auto"/>
        <w:jc w:val="both"/>
        <w:rPr>
          <w:rFonts w:ascii="Arial" w:hAnsi="Arial" w:cs="Arial"/>
          <w:sz w:val="22"/>
          <w:szCs w:val="22"/>
          <w:highlight w:val="lightGray"/>
        </w:rPr>
      </w:pPr>
      <w:r w:rsidRPr="00AD68E5">
        <w:rPr>
          <w:rFonts w:ascii="Arial" w:hAnsi="Arial" w:cs="Arial"/>
          <w:sz w:val="22"/>
          <w:szCs w:val="22"/>
          <w:highlight w:val="lightGray"/>
        </w:rPr>
        <w:t>wywiązywanie się z umów z udziałem środków publicznych, zawartych w ciągu ostatnich dwóch pełnych lat kalendarzowych,</w:t>
      </w:r>
    </w:p>
    <w:p w:rsidR="00134AB9" w:rsidRPr="009A3CA5" w:rsidRDefault="00134AB9" w:rsidP="006420CE">
      <w:pPr>
        <w:pStyle w:val="Akapitzlist"/>
        <w:numPr>
          <w:ilvl w:val="0"/>
          <w:numId w:val="17"/>
        </w:numPr>
        <w:autoSpaceDE w:val="0"/>
        <w:autoSpaceDN w:val="0"/>
        <w:adjustRightInd w:val="0"/>
        <w:spacing w:before="120" w:after="120" w:line="276" w:lineRule="auto"/>
        <w:jc w:val="both"/>
        <w:rPr>
          <w:rFonts w:ascii="Arial" w:hAnsi="Arial" w:cs="Arial"/>
          <w:sz w:val="22"/>
          <w:szCs w:val="22"/>
        </w:rPr>
      </w:pPr>
      <w:r w:rsidRPr="009A3CA5">
        <w:rPr>
          <w:rFonts w:ascii="Arial" w:hAnsi="Arial" w:cs="Arial"/>
          <w:sz w:val="22"/>
          <w:szCs w:val="22"/>
        </w:rPr>
        <w:t>wysokość posiadanych środków Funduszu na ten cel w danym roku.</w:t>
      </w:r>
    </w:p>
    <w:p w:rsidR="009A3CA5" w:rsidRPr="009A3CA5" w:rsidRDefault="00134AB9" w:rsidP="006420CE">
      <w:pPr>
        <w:numPr>
          <w:ilvl w:val="0"/>
          <w:numId w:val="10"/>
        </w:numPr>
        <w:autoSpaceDE w:val="0"/>
        <w:autoSpaceDN w:val="0"/>
        <w:adjustRightInd w:val="0"/>
        <w:spacing w:before="120" w:after="120" w:line="276" w:lineRule="auto"/>
        <w:ind w:left="426" w:hanging="426"/>
        <w:jc w:val="both"/>
        <w:rPr>
          <w:rFonts w:ascii="Arial" w:hAnsi="Arial" w:cs="Arial"/>
          <w:sz w:val="22"/>
          <w:szCs w:val="22"/>
        </w:rPr>
      </w:pPr>
      <w:r w:rsidRPr="009A3CA5">
        <w:rPr>
          <w:rFonts w:ascii="Arial" w:hAnsi="Arial" w:cs="Arial"/>
          <w:sz w:val="22"/>
          <w:szCs w:val="22"/>
        </w:rPr>
        <w:lastRenderedPageBreak/>
        <w:t>Nie udziela się pomocy na nabycie pojazdów przeznaczonych do transportu drogowego wnioskodawcom prowadzącym działalność zarobkową w zakresie drogowego transportu towarowego.</w:t>
      </w:r>
    </w:p>
    <w:p w:rsidR="009A3CA5" w:rsidRPr="009A3CA5" w:rsidRDefault="00134AB9" w:rsidP="006420CE">
      <w:pPr>
        <w:numPr>
          <w:ilvl w:val="0"/>
          <w:numId w:val="10"/>
        </w:numPr>
        <w:autoSpaceDE w:val="0"/>
        <w:autoSpaceDN w:val="0"/>
        <w:adjustRightInd w:val="0"/>
        <w:spacing w:before="120" w:after="120" w:line="276" w:lineRule="auto"/>
        <w:ind w:left="426" w:hanging="426"/>
        <w:jc w:val="both"/>
        <w:rPr>
          <w:rFonts w:ascii="Arial" w:hAnsi="Arial" w:cs="Arial"/>
          <w:sz w:val="22"/>
          <w:szCs w:val="22"/>
        </w:rPr>
      </w:pPr>
      <w:r w:rsidRPr="009A3CA5">
        <w:rPr>
          <w:rFonts w:ascii="Arial" w:hAnsi="Arial" w:cs="Arial"/>
          <w:sz w:val="22"/>
          <w:szCs w:val="22"/>
        </w:rPr>
        <w:t>Nie udziela się pomocy na zakup samochodu osobowego.</w:t>
      </w:r>
    </w:p>
    <w:p w:rsidR="00134AB9" w:rsidRPr="009A3CA5" w:rsidRDefault="00134AB9" w:rsidP="006420CE">
      <w:pPr>
        <w:numPr>
          <w:ilvl w:val="0"/>
          <w:numId w:val="10"/>
        </w:numPr>
        <w:autoSpaceDE w:val="0"/>
        <w:autoSpaceDN w:val="0"/>
        <w:adjustRightInd w:val="0"/>
        <w:spacing w:before="120" w:after="120" w:line="276" w:lineRule="auto"/>
        <w:ind w:left="426" w:hanging="426"/>
        <w:jc w:val="both"/>
        <w:rPr>
          <w:rFonts w:ascii="Arial" w:hAnsi="Arial" w:cs="Arial"/>
          <w:sz w:val="22"/>
          <w:szCs w:val="22"/>
        </w:rPr>
      </w:pPr>
      <w:r w:rsidRPr="009A3CA5">
        <w:rPr>
          <w:rFonts w:ascii="Arial" w:hAnsi="Arial" w:cs="Arial"/>
          <w:sz w:val="22"/>
          <w:szCs w:val="22"/>
        </w:rPr>
        <w:t>Przed podpisaniem umowy Urząd zastrzega sobie możliwość przeprowadzenia wizyty monitorującej u Wnioskodawcy.</w:t>
      </w:r>
    </w:p>
    <w:p w:rsidR="00F7266A" w:rsidRPr="00D00EE9" w:rsidRDefault="00F7266A" w:rsidP="00B17375">
      <w:pPr>
        <w:autoSpaceDE w:val="0"/>
        <w:autoSpaceDN w:val="0"/>
        <w:adjustRightInd w:val="0"/>
        <w:spacing w:before="120" w:after="120" w:line="276" w:lineRule="auto"/>
        <w:jc w:val="center"/>
        <w:rPr>
          <w:rFonts w:ascii="Arial" w:hAnsi="Arial" w:cs="Arial"/>
          <w:b/>
          <w:sz w:val="22"/>
          <w:szCs w:val="22"/>
        </w:rPr>
      </w:pPr>
      <w:r w:rsidRPr="00D00EE9">
        <w:rPr>
          <w:rFonts w:ascii="Arial" w:hAnsi="Arial" w:cs="Arial"/>
          <w:b/>
          <w:sz w:val="22"/>
          <w:szCs w:val="22"/>
        </w:rPr>
        <w:t>§ 7</w:t>
      </w:r>
    </w:p>
    <w:p w:rsidR="00134AB9" w:rsidRPr="00F7266A" w:rsidRDefault="00134AB9" w:rsidP="006420CE">
      <w:pPr>
        <w:numPr>
          <w:ilvl w:val="0"/>
          <w:numId w:val="18"/>
        </w:numPr>
        <w:autoSpaceDE w:val="0"/>
        <w:autoSpaceDN w:val="0"/>
        <w:adjustRightInd w:val="0"/>
        <w:spacing w:before="120" w:after="120" w:line="276" w:lineRule="auto"/>
        <w:ind w:left="426" w:hanging="426"/>
        <w:jc w:val="both"/>
        <w:rPr>
          <w:rFonts w:ascii="Arial" w:hAnsi="Arial" w:cs="Arial"/>
          <w:sz w:val="22"/>
          <w:szCs w:val="22"/>
        </w:rPr>
      </w:pPr>
      <w:r w:rsidRPr="00F7266A">
        <w:rPr>
          <w:rFonts w:ascii="Arial" w:hAnsi="Arial" w:cs="Arial"/>
          <w:sz w:val="22"/>
          <w:szCs w:val="22"/>
        </w:rPr>
        <w:t>Do wniosku wnioskodawca zobowiązany jest dostarczyć do Urzędu:</w:t>
      </w:r>
    </w:p>
    <w:p w:rsidR="00134AB9" w:rsidRPr="008B4D9B" w:rsidRDefault="005137FB" w:rsidP="006420CE">
      <w:pPr>
        <w:pStyle w:val="Akapitzlist"/>
        <w:numPr>
          <w:ilvl w:val="0"/>
          <w:numId w:val="19"/>
        </w:numPr>
        <w:autoSpaceDE w:val="0"/>
        <w:autoSpaceDN w:val="0"/>
        <w:adjustRightInd w:val="0"/>
        <w:spacing w:before="120" w:after="120" w:line="276" w:lineRule="auto"/>
        <w:contextualSpacing w:val="0"/>
        <w:jc w:val="both"/>
        <w:rPr>
          <w:rFonts w:ascii="Arial" w:hAnsi="Arial" w:cs="Arial"/>
          <w:sz w:val="22"/>
          <w:szCs w:val="22"/>
        </w:rPr>
      </w:pPr>
      <w:r>
        <w:rPr>
          <w:rFonts w:ascii="Arial" w:hAnsi="Arial" w:cs="Arial"/>
          <w:sz w:val="22"/>
          <w:szCs w:val="22"/>
        </w:rPr>
        <w:t>k</w:t>
      </w:r>
      <w:r w:rsidR="00134AB9" w:rsidRPr="008B4D9B">
        <w:rPr>
          <w:rFonts w:ascii="Arial" w:hAnsi="Arial" w:cs="Arial"/>
          <w:sz w:val="22"/>
          <w:szCs w:val="22"/>
        </w:rPr>
        <w:t>opie (oryginały przedłożone do wglądu) dokumentów poświadczających podstawę i formę prawną istnienia zakładu;</w:t>
      </w:r>
    </w:p>
    <w:p w:rsidR="00134AB9" w:rsidRPr="008B4D9B" w:rsidRDefault="00134AB9" w:rsidP="006420CE">
      <w:pPr>
        <w:pStyle w:val="Akapitzlist"/>
        <w:numPr>
          <w:ilvl w:val="0"/>
          <w:numId w:val="19"/>
        </w:numPr>
        <w:autoSpaceDE w:val="0"/>
        <w:autoSpaceDN w:val="0"/>
        <w:adjustRightInd w:val="0"/>
        <w:spacing w:before="120" w:after="120" w:line="276" w:lineRule="auto"/>
        <w:contextualSpacing w:val="0"/>
        <w:jc w:val="both"/>
        <w:rPr>
          <w:rFonts w:ascii="Arial" w:hAnsi="Arial" w:cs="Arial"/>
          <w:sz w:val="22"/>
          <w:szCs w:val="22"/>
        </w:rPr>
      </w:pPr>
      <w:r w:rsidRPr="008B4D9B">
        <w:rPr>
          <w:rFonts w:ascii="Arial" w:hAnsi="Arial" w:cs="Arial"/>
          <w:sz w:val="22"/>
          <w:szCs w:val="22"/>
        </w:rPr>
        <w:t>odpowiednio kserokopię umowy spółki, wyciąg z Krajowego Rejestru Sądowego i akt notarialny w przypadku osób prawnych,</w:t>
      </w:r>
    </w:p>
    <w:p w:rsidR="00134AB9" w:rsidRPr="008B4D9B" w:rsidRDefault="00134AB9" w:rsidP="006420CE">
      <w:pPr>
        <w:pStyle w:val="Akapitzlist"/>
        <w:numPr>
          <w:ilvl w:val="0"/>
          <w:numId w:val="19"/>
        </w:numPr>
        <w:autoSpaceDE w:val="0"/>
        <w:autoSpaceDN w:val="0"/>
        <w:adjustRightInd w:val="0"/>
        <w:spacing w:before="120" w:after="120" w:line="276" w:lineRule="auto"/>
        <w:contextualSpacing w:val="0"/>
        <w:jc w:val="both"/>
        <w:rPr>
          <w:rFonts w:ascii="Arial" w:hAnsi="Arial" w:cs="Arial"/>
          <w:sz w:val="22"/>
          <w:szCs w:val="22"/>
        </w:rPr>
      </w:pPr>
      <w:r w:rsidRPr="008B4D9B">
        <w:rPr>
          <w:rFonts w:ascii="Arial" w:hAnsi="Arial" w:cs="Arial"/>
          <w:sz w:val="22"/>
          <w:szCs w:val="22"/>
        </w:rPr>
        <w:t>orzeczenie o stopniu niepełnosprawności kandydata na refundowane stanowisko pracy,</w:t>
      </w:r>
    </w:p>
    <w:p w:rsidR="00134AB9" w:rsidRPr="008B4D9B" w:rsidRDefault="00134AB9" w:rsidP="006420CE">
      <w:pPr>
        <w:pStyle w:val="Akapitzlist"/>
        <w:numPr>
          <w:ilvl w:val="0"/>
          <w:numId w:val="19"/>
        </w:numPr>
        <w:autoSpaceDE w:val="0"/>
        <w:autoSpaceDN w:val="0"/>
        <w:adjustRightInd w:val="0"/>
        <w:spacing w:before="120" w:after="120" w:line="276" w:lineRule="auto"/>
        <w:contextualSpacing w:val="0"/>
        <w:jc w:val="both"/>
        <w:rPr>
          <w:rFonts w:ascii="Arial" w:hAnsi="Arial" w:cs="Arial"/>
          <w:sz w:val="22"/>
          <w:szCs w:val="22"/>
        </w:rPr>
      </w:pPr>
      <w:r w:rsidRPr="008B4D9B">
        <w:rPr>
          <w:rFonts w:ascii="Arial" w:hAnsi="Arial" w:cs="Arial"/>
          <w:sz w:val="22"/>
          <w:szCs w:val="22"/>
        </w:rPr>
        <w:t>bilans oraz rachunek zysków i strat za ostatnie dwa lata obrotowe- w przypadku podmiotów sporządzających bilans, w pozostałych przypadkach- roczne rozliczenia za ostatnie dwa lata, wraz z dowodem przyjęcia przez urząd skarbowy lub poświadczone przez audytora albo dowodem nadania do urzędu skarbowego,</w:t>
      </w:r>
    </w:p>
    <w:p w:rsidR="00134AB9" w:rsidRPr="008B4D9B" w:rsidRDefault="00134AB9" w:rsidP="006420CE">
      <w:pPr>
        <w:pStyle w:val="Akapitzlist"/>
        <w:numPr>
          <w:ilvl w:val="0"/>
          <w:numId w:val="19"/>
        </w:numPr>
        <w:autoSpaceDE w:val="0"/>
        <w:autoSpaceDN w:val="0"/>
        <w:adjustRightInd w:val="0"/>
        <w:spacing w:before="120" w:after="120" w:line="276" w:lineRule="auto"/>
        <w:contextualSpacing w:val="0"/>
        <w:jc w:val="both"/>
        <w:rPr>
          <w:rFonts w:ascii="Arial" w:hAnsi="Arial" w:cs="Arial"/>
          <w:sz w:val="22"/>
          <w:szCs w:val="22"/>
        </w:rPr>
      </w:pPr>
      <w:r w:rsidRPr="008B4D9B">
        <w:rPr>
          <w:rFonts w:ascii="Arial" w:hAnsi="Arial" w:cs="Arial"/>
          <w:sz w:val="22"/>
          <w:szCs w:val="22"/>
        </w:rPr>
        <w:t>aktualne zaświadczenie z banków o posiadanych środkach finansowych, obrotach na</w:t>
      </w:r>
      <w:r w:rsidR="005137FB">
        <w:rPr>
          <w:rFonts w:ascii="Arial" w:hAnsi="Arial" w:cs="Arial"/>
          <w:sz w:val="22"/>
          <w:szCs w:val="22"/>
        </w:rPr>
        <w:t> </w:t>
      </w:r>
      <w:r w:rsidRPr="008B4D9B">
        <w:rPr>
          <w:rFonts w:ascii="Arial" w:hAnsi="Arial" w:cs="Arial"/>
          <w:sz w:val="22"/>
          <w:szCs w:val="22"/>
        </w:rPr>
        <w:t>rachunku za ostatni rok, zdolności kredytowej, ewentualnym zadłużeniu i prawnej formie zabezpieczenia oraz lokatach terminowych,</w:t>
      </w:r>
    </w:p>
    <w:p w:rsidR="00134AB9" w:rsidRPr="008B4D9B" w:rsidRDefault="00134AB9" w:rsidP="006420CE">
      <w:pPr>
        <w:pStyle w:val="Akapitzlist"/>
        <w:numPr>
          <w:ilvl w:val="0"/>
          <w:numId w:val="19"/>
        </w:numPr>
        <w:autoSpaceDE w:val="0"/>
        <w:autoSpaceDN w:val="0"/>
        <w:adjustRightInd w:val="0"/>
        <w:spacing w:before="120" w:after="120" w:line="276" w:lineRule="auto"/>
        <w:contextualSpacing w:val="0"/>
        <w:jc w:val="both"/>
        <w:rPr>
          <w:rFonts w:ascii="Arial" w:hAnsi="Arial" w:cs="Arial"/>
          <w:sz w:val="22"/>
          <w:szCs w:val="22"/>
        </w:rPr>
      </w:pPr>
      <w:r w:rsidRPr="008B4D9B">
        <w:rPr>
          <w:rFonts w:ascii="Arial" w:hAnsi="Arial" w:cs="Arial"/>
          <w:sz w:val="22"/>
          <w:szCs w:val="22"/>
        </w:rPr>
        <w:t xml:space="preserve">informacja o otrzymanej pomocy publicznej innej niż pomoc de </w:t>
      </w:r>
      <w:proofErr w:type="spellStart"/>
      <w:r w:rsidRPr="008B4D9B">
        <w:rPr>
          <w:rFonts w:ascii="Arial" w:hAnsi="Arial" w:cs="Arial"/>
          <w:sz w:val="22"/>
          <w:szCs w:val="22"/>
        </w:rPr>
        <w:t>minimis</w:t>
      </w:r>
      <w:proofErr w:type="spellEnd"/>
      <w:r w:rsidRPr="008B4D9B">
        <w:rPr>
          <w:rFonts w:ascii="Arial" w:hAnsi="Arial" w:cs="Arial"/>
          <w:sz w:val="22"/>
          <w:szCs w:val="22"/>
        </w:rPr>
        <w:t xml:space="preserve"> lub pomocy de</w:t>
      </w:r>
      <w:r w:rsidR="00F7266A" w:rsidRPr="008B4D9B">
        <w:rPr>
          <w:rFonts w:ascii="Arial" w:hAnsi="Arial" w:cs="Arial"/>
          <w:sz w:val="22"/>
          <w:szCs w:val="22"/>
        </w:rPr>
        <w:t> </w:t>
      </w:r>
      <w:proofErr w:type="spellStart"/>
      <w:r w:rsidRPr="008B4D9B">
        <w:rPr>
          <w:rFonts w:ascii="Arial" w:hAnsi="Arial" w:cs="Arial"/>
          <w:sz w:val="22"/>
          <w:szCs w:val="22"/>
        </w:rPr>
        <w:t>minimis</w:t>
      </w:r>
      <w:proofErr w:type="spellEnd"/>
      <w:r w:rsidRPr="008B4D9B">
        <w:rPr>
          <w:rFonts w:ascii="Arial" w:hAnsi="Arial" w:cs="Arial"/>
          <w:sz w:val="22"/>
          <w:szCs w:val="22"/>
        </w:rPr>
        <w:t xml:space="preserve"> w rolnictwie lub rybołówstwie, zawierających w szczególności wskazanie dnia i</w:t>
      </w:r>
      <w:r w:rsidR="005137FB">
        <w:rPr>
          <w:rFonts w:ascii="Arial" w:hAnsi="Arial" w:cs="Arial"/>
          <w:sz w:val="22"/>
          <w:szCs w:val="22"/>
        </w:rPr>
        <w:t> </w:t>
      </w:r>
      <w:r w:rsidRPr="008B4D9B">
        <w:rPr>
          <w:rFonts w:ascii="Arial" w:hAnsi="Arial" w:cs="Arial"/>
          <w:sz w:val="22"/>
          <w:szCs w:val="22"/>
        </w:rPr>
        <w:t>podstawy prawnej jej udzielenia, formy i przeznaczenia, albo informacji o nieotrzymaniu pomocy, dotyczącej tych samych kosztów kwalifikowanych.</w:t>
      </w:r>
    </w:p>
    <w:p w:rsidR="00134AB9" w:rsidRPr="008B4D9B" w:rsidRDefault="00134AB9" w:rsidP="006420CE">
      <w:pPr>
        <w:pStyle w:val="Akapitzlist"/>
        <w:numPr>
          <w:ilvl w:val="0"/>
          <w:numId w:val="19"/>
        </w:numPr>
        <w:autoSpaceDE w:val="0"/>
        <w:autoSpaceDN w:val="0"/>
        <w:adjustRightInd w:val="0"/>
        <w:spacing w:before="120" w:after="120" w:line="276" w:lineRule="auto"/>
        <w:contextualSpacing w:val="0"/>
        <w:jc w:val="both"/>
        <w:rPr>
          <w:rFonts w:ascii="Arial" w:hAnsi="Arial" w:cs="Arial"/>
          <w:sz w:val="22"/>
          <w:szCs w:val="22"/>
        </w:rPr>
      </w:pPr>
      <w:r w:rsidRPr="008B4D9B">
        <w:rPr>
          <w:rFonts w:ascii="Arial" w:hAnsi="Arial" w:cs="Arial"/>
          <w:sz w:val="22"/>
          <w:szCs w:val="22"/>
        </w:rPr>
        <w:t>oświadczenie z ostatnich 12-stu miesięcy o stanie zatrudnienia w firmie.</w:t>
      </w:r>
    </w:p>
    <w:p w:rsidR="00134AB9" w:rsidRPr="008B4D9B" w:rsidRDefault="00134AB9" w:rsidP="006420CE">
      <w:pPr>
        <w:pStyle w:val="Akapitzlist"/>
        <w:numPr>
          <w:ilvl w:val="0"/>
          <w:numId w:val="19"/>
        </w:numPr>
        <w:autoSpaceDE w:val="0"/>
        <w:autoSpaceDN w:val="0"/>
        <w:adjustRightInd w:val="0"/>
        <w:spacing w:before="120" w:after="120" w:line="276" w:lineRule="auto"/>
        <w:contextualSpacing w:val="0"/>
        <w:jc w:val="both"/>
        <w:rPr>
          <w:rFonts w:ascii="Arial" w:hAnsi="Arial" w:cs="Arial"/>
          <w:sz w:val="22"/>
          <w:szCs w:val="22"/>
        </w:rPr>
      </w:pPr>
      <w:r w:rsidRPr="008B4D9B">
        <w:rPr>
          <w:rFonts w:ascii="Arial" w:hAnsi="Arial" w:cs="Arial"/>
          <w:sz w:val="22"/>
          <w:szCs w:val="22"/>
        </w:rPr>
        <w:t>pisemne zobowiązanie do zatrudnienia osoby niepełnosprawnej przez okres co najmniej 36</w:t>
      </w:r>
      <w:r w:rsidR="005137FB">
        <w:rPr>
          <w:rFonts w:ascii="Arial" w:hAnsi="Arial" w:cs="Arial"/>
          <w:sz w:val="22"/>
          <w:szCs w:val="22"/>
        </w:rPr>
        <w:t> </w:t>
      </w:r>
      <w:r w:rsidRPr="008B4D9B">
        <w:rPr>
          <w:rFonts w:ascii="Arial" w:hAnsi="Arial" w:cs="Arial"/>
          <w:sz w:val="22"/>
          <w:szCs w:val="22"/>
        </w:rPr>
        <w:t>miesięcy oraz  kalkulacji kosztów jej zatrudnienia w tym okresie.</w:t>
      </w:r>
    </w:p>
    <w:p w:rsidR="00134AB9" w:rsidRPr="00AD68E5" w:rsidRDefault="00B63B83" w:rsidP="006420CE">
      <w:pPr>
        <w:pStyle w:val="Akapitzlist"/>
        <w:numPr>
          <w:ilvl w:val="0"/>
          <w:numId w:val="19"/>
        </w:numPr>
        <w:autoSpaceDE w:val="0"/>
        <w:autoSpaceDN w:val="0"/>
        <w:adjustRightInd w:val="0"/>
        <w:spacing w:before="120" w:after="120" w:line="276" w:lineRule="auto"/>
        <w:contextualSpacing w:val="0"/>
        <w:jc w:val="both"/>
        <w:rPr>
          <w:rFonts w:ascii="Arial" w:hAnsi="Arial" w:cs="Arial"/>
          <w:color w:val="000000" w:themeColor="text1"/>
          <w:sz w:val="22"/>
          <w:szCs w:val="22"/>
          <w:highlight w:val="lightGray"/>
        </w:rPr>
      </w:pPr>
      <w:r w:rsidRPr="00AD68E5">
        <w:rPr>
          <w:rFonts w:ascii="Arial" w:hAnsi="Arial" w:cs="Arial"/>
          <w:color w:val="000000" w:themeColor="text1"/>
          <w:sz w:val="22"/>
          <w:szCs w:val="22"/>
          <w:highlight w:val="lightGray"/>
        </w:rPr>
        <w:t>z</w:t>
      </w:r>
      <w:r w:rsidR="00134AB9" w:rsidRPr="00AD68E5">
        <w:rPr>
          <w:rFonts w:ascii="Arial" w:hAnsi="Arial" w:cs="Arial"/>
          <w:color w:val="000000" w:themeColor="text1"/>
          <w:sz w:val="22"/>
          <w:szCs w:val="22"/>
          <w:highlight w:val="lightGray"/>
        </w:rPr>
        <w:t>aświadczenia</w:t>
      </w:r>
      <w:r w:rsidRPr="00AD68E5">
        <w:rPr>
          <w:rFonts w:ascii="Arial" w:hAnsi="Arial" w:cs="Arial"/>
          <w:color w:val="000000" w:themeColor="text1"/>
          <w:sz w:val="22"/>
          <w:szCs w:val="22"/>
          <w:highlight w:val="lightGray"/>
        </w:rPr>
        <w:t xml:space="preserve"> lub oświadczenie</w:t>
      </w:r>
      <w:r w:rsidR="00134AB9" w:rsidRPr="00AD68E5">
        <w:rPr>
          <w:rFonts w:ascii="Arial" w:hAnsi="Arial" w:cs="Arial"/>
          <w:color w:val="000000" w:themeColor="text1"/>
          <w:sz w:val="22"/>
          <w:szCs w:val="22"/>
          <w:highlight w:val="lightGray"/>
        </w:rPr>
        <w:t xml:space="preserve"> o pomocy de </w:t>
      </w:r>
      <w:proofErr w:type="spellStart"/>
      <w:r w:rsidR="00134AB9" w:rsidRPr="00AD68E5">
        <w:rPr>
          <w:rFonts w:ascii="Arial" w:hAnsi="Arial" w:cs="Arial"/>
          <w:color w:val="000000" w:themeColor="text1"/>
          <w:sz w:val="22"/>
          <w:szCs w:val="22"/>
          <w:highlight w:val="lightGray"/>
        </w:rPr>
        <w:t>minimis</w:t>
      </w:r>
      <w:proofErr w:type="spellEnd"/>
      <w:r w:rsidR="00134AB9" w:rsidRPr="00AD68E5">
        <w:rPr>
          <w:rFonts w:ascii="Arial" w:hAnsi="Arial" w:cs="Arial"/>
          <w:color w:val="000000" w:themeColor="text1"/>
          <w:sz w:val="22"/>
          <w:szCs w:val="22"/>
          <w:highlight w:val="lightGray"/>
        </w:rPr>
        <w:t xml:space="preserve"> otrzymanej w okresie obejmującym bieżący rok podatkowy i poprzedzające go dwa lata podatkowe.</w:t>
      </w:r>
    </w:p>
    <w:p w:rsidR="00134AB9" w:rsidRPr="008B4D9B" w:rsidRDefault="00134AB9" w:rsidP="006420CE">
      <w:pPr>
        <w:pStyle w:val="Akapitzlist"/>
        <w:numPr>
          <w:ilvl w:val="0"/>
          <w:numId w:val="19"/>
        </w:numPr>
        <w:autoSpaceDE w:val="0"/>
        <w:autoSpaceDN w:val="0"/>
        <w:adjustRightInd w:val="0"/>
        <w:spacing w:before="120" w:after="120" w:line="276" w:lineRule="auto"/>
        <w:contextualSpacing w:val="0"/>
        <w:jc w:val="both"/>
        <w:rPr>
          <w:rFonts w:ascii="Arial" w:hAnsi="Arial" w:cs="Arial"/>
          <w:sz w:val="22"/>
          <w:szCs w:val="22"/>
        </w:rPr>
      </w:pPr>
      <w:r w:rsidRPr="008B4D9B">
        <w:rPr>
          <w:rFonts w:ascii="Arial" w:hAnsi="Arial" w:cs="Arial"/>
          <w:sz w:val="22"/>
          <w:szCs w:val="22"/>
        </w:rPr>
        <w:t xml:space="preserve">Formularz informacji przedstawianych przy ubieganiu się o pomoc de </w:t>
      </w:r>
      <w:proofErr w:type="spellStart"/>
      <w:r w:rsidRPr="008B4D9B">
        <w:rPr>
          <w:rFonts w:ascii="Arial" w:hAnsi="Arial" w:cs="Arial"/>
          <w:sz w:val="22"/>
          <w:szCs w:val="22"/>
        </w:rPr>
        <w:t>minimis</w:t>
      </w:r>
      <w:proofErr w:type="spellEnd"/>
      <w:r w:rsidRPr="008B4D9B">
        <w:rPr>
          <w:rFonts w:ascii="Arial" w:hAnsi="Arial" w:cs="Arial"/>
          <w:sz w:val="22"/>
          <w:szCs w:val="22"/>
        </w:rPr>
        <w:t>.</w:t>
      </w:r>
    </w:p>
    <w:p w:rsidR="00134AB9" w:rsidRPr="008B4D9B" w:rsidRDefault="00134AB9" w:rsidP="006420CE">
      <w:pPr>
        <w:pStyle w:val="Akapitzlist"/>
        <w:numPr>
          <w:ilvl w:val="0"/>
          <w:numId w:val="19"/>
        </w:numPr>
        <w:autoSpaceDE w:val="0"/>
        <w:autoSpaceDN w:val="0"/>
        <w:adjustRightInd w:val="0"/>
        <w:spacing w:before="120" w:after="120" w:line="276" w:lineRule="auto"/>
        <w:contextualSpacing w:val="0"/>
        <w:jc w:val="both"/>
        <w:rPr>
          <w:rFonts w:ascii="Arial" w:hAnsi="Arial" w:cs="Arial"/>
          <w:sz w:val="22"/>
          <w:szCs w:val="22"/>
        </w:rPr>
      </w:pPr>
      <w:r w:rsidRPr="008B4D9B">
        <w:rPr>
          <w:rFonts w:ascii="Arial" w:hAnsi="Arial" w:cs="Arial"/>
          <w:sz w:val="22"/>
          <w:szCs w:val="22"/>
        </w:rPr>
        <w:t xml:space="preserve">Formularz informacji przedstawianych przy ubieganiu się o pomoc inną niż pomoc de </w:t>
      </w:r>
      <w:proofErr w:type="spellStart"/>
      <w:r w:rsidRPr="008B4D9B">
        <w:rPr>
          <w:rFonts w:ascii="Arial" w:hAnsi="Arial" w:cs="Arial"/>
          <w:sz w:val="22"/>
          <w:szCs w:val="22"/>
        </w:rPr>
        <w:t>minimis</w:t>
      </w:r>
      <w:proofErr w:type="spellEnd"/>
      <w:r w:rsidRPr="008B4D9B">
        <w:rPr>
          <w:rFonts w:ascii="Arial" w:hAnsi="Arial" w:cs="Arial"/>
          <w:sz w:val="22"/>
          <w:szCs w:val="22"/>
        </w:rPr>
        <w:t xml:space="preserve"> lub pomoc de </w:t>
      </w:r>
      <w:proofErr w:type="spellStart"/>
      <w:r w:rsidRPr="008B4D9B">
        <w:rPr>
          <w:rFonts w:ascii="Arial" w:hAnsi="Arial" w:cs="Arial"/>
          <w:sz w:val="22"/>
          <w:szCs w:val="22"/>
        </w:rPr>
        <w:t>minimis</w:t>
      </w:r>
      <w:proofErr w:type="spellEnd"/>
      <w:r w:rsidRPr="008B4D9B">
        <w:rPr>
          <w:rFonts w:ascii="Arial" w:hAnsi="Arial" w:cs="Arial"/>
          <w:sz w:val="22"/>
          <w:szCs w:val="22"/>
        </w:rPr>
        <w:t xml:space="preserve"> w rolnictwie lub rybołówstwie.</w:t>
      </w:r>
    </w:p>
    <w:p w:rsidR="00134AB9" w:rsidRPr="008B4D9B" w:rsidRDefault="00134AB9" w:rsidP="006420CE">
      <w:pPr>
        <w:pStyle w:val="Akapitzlist"/>
        <w:numPr>
          <w:ilvl w:val="0"/>
          <w:numId w:val="19"/>
        </w:numPr>
        <w:autoSpaceDE w:val="0"/>
        <w:autoSpaceDN w:val="0"/>
        <w:adjustRightInd w:val="0"/>
        <w:spacing w:before="120" w:after="120" w:line="276" w:lineRule="auto"/>
        <w:contextualSpacing w:val="0"/>
        <w:jc w:val="both"/>
        <w:rPr>
          <w:rFonts w:ascii="Arial" w:hAnsi="Arial" w:cs="Arial"/>
          <w:sz w:val="22"/>
          <w:szCs w:val="22"/>
        </w:rPr>
      </w:pPr>
      <w:r w:rsidRPr="008B4D9B">
        <w:rPr>
          <w:rFonts w:ascii="Arial" w:hAnsi="Arial" w:cs="Arial"/>
          <w:sz w:val="22"/>
          <w:szCs w:val="22"/>
        </w:rPr>
        <w:t>wycenę ze sklepu bądź inny dokument potwierdzający rzeczywistą wartość przedmiotu.</w:t>
      </w:r>
    </w:p>
    <w:p w:rsidR="00E437EC" w:rsidRPr="00AD68E5" w:rsidRDefault="00ED6A0A" w:rsidP="006420CE">
      <w:pPr>
        <w:numPr>
          <w:ilvl w:val="0"/>
          <w:numId w:val="18"/>
        </w:numPr>
        <w:autoSpaceDE w:val="0"/>
        <w:autoSpaceDN w:val="0"/>
        <w:adjustRightInd w:val="0"/>
        <w:spacing w:before="120" w:after="120" w:line="276" w:lineRule="auto"/>
        <w:ind w:left="426" w:hanging="426"/>
        <w:jc w:val="both"/>
        <w:rPr>
          <w:rFonts w:ascii="Arial" w:hAnsi="Arial" w:cs="Arial"/>
          <w:sz w:val="22"/>
          <w:szCs w:val="22"/>
          <w:highlight w:val="lightGray"/>
        </w:rPr>
      </w:pPr>
      <w:r w:rsidRPr="00AD68E5">
        <w:rPr>
          <w:rFonts w:ascii="Arial" w:hAnsi="Arial" w:cs="Arial"/>
          <w:sz w:val="22"/>
          <w:szCs w:val="22"/>
          <w:highlight w:val="lightGray"/>
        </w:rPr>
        <w:t>U</w:t>
      </w:r>
      <w:r w:rsidR="00E437EC" w:rsidRPr="00AD68E5">
        <w:rPr>
          <w:rFonts w:ascii="Arial" w:hAnsi="Arial" w:cs="Arial"/>
          <w:sz w:val="22"/>
          <w:szCs w:val="22"/>
          <w:highlight w:val="lightGray"/>
        </w:rPr>
        <w:t xml:space="preserve">rząd może żądać </w:t>
      </w:r>
      <w:r w:rsidRPr="00AD68E5">
        <w:rPr>
          <w:rFonts w:ascii="Arial" w:hAnsi="Arial" w:cs="Arial"/>
          <w:sz w:val="22"/>
          <w:szCs w:val="22"/>
          <w:highlight w:val="lightGray"/>
        </w:rPr>
        <w:t xml:space="preserve">od wnioskodawcy </w:t>
      </w:r>
      <w:r w:rsidR="00E437EC" w:rsidRPr="00AD68E5">
        <w:rPr>
          <w:rFonts w:ascii="Arial" w:hAnsi="Arial" w:cs="Arial"/>
          <w:sz w:val="22"/>
          <w:szCs w:val="22"/>
          <w:highlight w:val="lightGray"/>
        </w:rPr>
        <w:t>złożenia dodatkowych dokumentów lub wyjaśnień</w:t>
      </w:r>
      <w:r w:rsidRPr="00AD68E5">
        <w:rPr>
          <w:rFonts w:ascii="Arial" w:hAnsi="Arial" w:cs="Arial"/>
          <w:sz w:val="22"/>
          <w:szCs w:val="22"/>
          <w:highlight w:val="lightGray"/>
        </w:rPr>
        <w:t xml:space="preserve"> niezbędnych do rozpatrzenia wniosku.</w:t>
      </w:r>
    </w:p>
    <w:p w:rsidR="00B17375" w:rsidRDefault="00B17375" w:rsidP="00B17375">
      <w:pPr>
        <w:autoSpaceDE w:val="0"/>
        <w:autoSpaceDN w:val="0"/>
        <w:adjustRightInd w:val="0"/>
        <w:spacing w:before="120" w:after="120" w:line="276" w:lineRule="auto"/>
        <w:jc w:val="center"/>
        <w:rPr>
          <w:rFonts w:ascii="Arial" w:hAnsi="Arial" w:cs="Arial"/>
          <w:b/>
          <w:sz w:val="22"/>
          <w:szCs w:val="22"/>
        </w:rPr>
      </w:pPr>
    </w:p>
    <w:p w:rsidR="00E437EC" w:rsidRPr="00510C0B" w:rsidRDefault="00E437EC" w:rsidP="00B17375">
      <w:pPr>
        <w:autoSpaceDE w:val="0"/>
        <w:autoSpaceDN w:val="0"/>
        <w:adjustRightInd w:val="0"/>
        <w:spacing w:before="120" w:after="120" w:line="276" w:lineRule="auto"/>
        <w:jc w:val="center"/>
        <w:rPr>
          <w:rFonts w:ascii="Arial" w:hAnsi="Arial" w:cs="Arial"/>
          <w:b/>
          <w:sz w:val="22"/>
          <w:szCs w:val="22"/>
        </w:rPr>
      </w:pPr>
      <w:r w:rsidRPr="00510C0B">
        <w:rPr>
          <w:rFonts w:ascii="Arial" w:hAnsi="Arial" w:cs="Arial"/>
          <w:b/>
          <w:sz w:val="22"/>
          <w:szCs w:val="22"/>
        </w:rPr>
        <w:t>V</w:t>
      </w:r>
      <w:r w:rsidR="007A1921" w:rsidRPr="00510C0B">
        <w:rPr>
          <w:rFonts w:ascii="Arial" w:hAnsi="Arial" w:cs="Arial"/>
          <w:b/>
          <w:sz w:val="22"/>
          <w:szCs w:val="22"/>
        </w:rPr>
        <w:t>I</w:t>
      </w:r>
      <w:r w:rsidRPr="00510C0B">
        <w:rPr>
          <w:rFonts w:ascii="Arial" w:hAnsi="Arial" w:cs="Arial"/>
          <w:b/>
          <w:sz w:val="22"/>
          <w:szCs w:val="22"/>
        </w:rPr>
        <w:t>. Umowa o przyznanie środków Funduszu</w:t>
      </w:r>
    </w:p>
    <w:p w:rsidR="00E437EC" w:rsidRPr="00510C0B" w:rsidRDefault="00E437EC" w:rsidP="00B17375">
      <w:pPr>
        <w:autoSpaceDE w:val="0"/>
        <w:autoSpaceDN w:val="0"/>
        <w:adjustRightInd w:val="0"/>
        <w:spacing w:before="120" w:after="120" w:line="276" w:lineRule="auto"/>
        <w:jc w:val="center"/>
        <w:rPr>
          <w:rFonts w:ascii="Arial" w:hAnsi="Arial" w:cs="Arial"/>
          <w:b/>
          <w:sz w:val="22"/>
          <w:szCs w:val="22"/>
        </w:rPr>
      </w:pPr>
      <w:r w:rsidRPr="00510C0B">
        <w:rPr>
          <w:rFonts w:ascii="Arial" w:hAnsi="Arial" w:cs="Arial"/>
          <w:b/>
          <w:sz w:val="22"/>
          <w:szCs w:val="22"/>
        </w:rPr>
        <w:t xml:space="preserve">§ </w:t>
      </w:r>
      <w:r w:rsidR="00426EC4" w:rsidRPr="00510C0B">
        <w:rPr>
          <w:rFonts w:ascii="Arial" w:hAnsi="Arial" w:cs="Arial"/>
          <w:b/>
          <w:sz w:val="22"/>
          <w:szCs w:val="22"/>
        </w:rPr>
        <w:t>8</w:t>
      </w:r>
    </w:p>
    <w:p w:rsidR="00E437EC" w:rsidRPr="00510C0B" w:rsidRDefault="00E437EC" w:rsidP="00B17375">
      <w:pPr>
        <w:autoSpaceDE w:val="0"/>
        <w:autoSpaceDN w:val="0"/>
        <w:adjustRightInd w:val="0"/>
        <w:spacing w:before="120" w:after="120" w:line="276" w:lineRule="auto"/>
        <w:jc w:val="both"/>
        <w:rPr>
          <w:rFonts w:ascii="Arial" w:hAnsi="Arial" w:cs="Arial"/>
          <w:sz w:val="22"/>
          <w:szCs w:val="22"/>
        </w:rPr>
      </w:pPr>
      <w:r w:rsidRPr="00510C0B">
        <w:rPr>
          <w:rFonts w:ascii="Arial" w:hAnsi="Arial" w:cs="Arial"/>
          <w:sz w:val="22"/>
          <w:szCs w:val="22"/>
        </w:rPr>
        <w:t>Przyznanie środków Funduszu dokonywane jest na podstawie wynegocjowanej przez strony umowy cywilnej w formie pisemnej, a każda zmiana dokonana na wniosek każdej ze stron wymaga formy pisemnej, w postaci aneksu pod rygorem nieważności.</w:t>
      </w:r>
    </w:p>
    <w:p w:rsidR="00361ACF" w:rsidRPr="00510C0B" w:rsidRDefault="00361ACF" w:rsidP="00B17375">
      <w:pPr>
        <w:autoSpaceDE w:val="0"/>
        <w:autoSpaceDN w:val="0"/>
        <w:adjustRightInd w:val="0"/>
        <w:spacing w:before="120" w:after="120" w:line="276" w:lineRule="auto"/>
        <w:jc w:val="center"/>
        <w:rPr>
          <w:rFonts w:ascii="Arial" w:hAnsi="Arial" w:cs="Arial"/>
          <w:b/>
          <w:sz w:val="22"/>
          <w:szCs w:val="22"/>
        </w:rPr>
      </w:pPr>
      <w:r w:rsidRPr="00510C0B">
        <w:rPr>
          <w:rFonts w:ascii="Arial" w:hAnsi="Arial" w:cs="Arial"/>
          <w:b/>
          <w:sz w:val="22"/>
          <w:szCs w:val="22"/>
        </w:rPr>
        <w:t>§ 9</w:t>
      </w:r>
    </w:p>
    <w:p w:rsidR="00361ACF" w:rsidRPr="000848D8" w:rsidRDefault="00E437EC" w:rsidP="006420CE">
      <w:pPr>
        <w:numPr>
          <w:ilvl w:val="0"/>
          <w:numId w:val="7"/>
        </w:numPr>
        <w:autoSpaceDE w:val="0"/>
        <w:autoSpaceDN w:val="0"/>
        <w:adjustRightInd w:val="0"/>
        <w:spacing w:before="120" w:after="120" w:line="276" w:lineRule="auto"/>
        <w:ind w:left="426" w:hanging="426"/>
        <w:jc w:val="both"/>
        <w:rPr>
          <w:rFonts w:ascii="Arial" w:hAnsi="Arial" w:cs="Arial"/>
          <w:sz w:val="22"/>
          <w:szCs w:val="22"/>
        </w:rPr>
      </w:pPr>
      <w:r w:rsidRPr="000848D8">
        <w:rPr>
          <w:rFonts w:ascii="Arial" w:hAnsi="Arial" w:cs="Arial"/>
          <w:sz w:val="22"/>
          <w:szCs w:val="22"/>
        </w:rPr>
        <w:t>W terminie 14 dni od dnia zakończenia negocjacji zawierana jest umowa z Wnioskodawcą.</w:t>
      </w:r>
      <w:r w:rsidR="00361ACF" w:rsidRPr="000848D8">
        <w:rPr>
          <w:rFonts w:ascii="Arial" w:hAnsi="Arial" w:cs="Arial"/>
          <w:sz w:val="22"/>
          <w:szCs w:val="22"/>
        </w:rPr>
        <w:t xml:space="preserve"> </w:t>
      </w:r>
    </w:p>
    <w:p w:rsidR="00426EC4" w:rsidRPr="00510C0B" w:rsidRDefault="00426EC4" w:rsidP="006420CE">
      <w:pPr>
        <w:numPr>
          <w:ilvl w:val="0"/>
          <w:numId w:val="7"/>
        </w:numPr>
        <w:autoSpaceDE w:val="0"/>
        <w:autoSpaceDN w:val="0"/>
        <w:adjustRightInd w:val="0"/>
        <w:spacing w:before="120" w:after="120" w:line="276" w:lineRule="auto"/>
        <w:ind w:left="426" w:hanging="426"/>
        <w:jc w:val="both"/>
        <w:rPr>
          <w:rFonts w:ascii="Arial" w:hAnsi="Arial" w:cs="Arial"/>
          <w:sz w:val="22"/>
          <w:szCs w:val="22"/>
        </w:rPr>
      </w:pPr>
      <w:r w:rsidRPr="00510C0B">
        <w:rPr>
          <w:rFonts w:ascii="Arial" w:hAnsi="Arial" w:cs="Arial"/>
          <w:sz w:val="22"/>
          <w:szCs w:val="22"/>
        </w:rPr>
        <w:lastRenderedPageBreak/>
        <w:t>Umowa o przyznanie jednorazowych środków obejmuje w szczególności:</w:t>
      </w:r>
    </w:p>
    <w:p w:rsidR="00426EC4" w:rsidRPr="00510C0B" w:rsidRDefault="00426EC4" w:rsidP="006420CE">
      <w:pPr>
        <w:pStyle w:val="Akapitzlist"/>
        <w:numPr>
          <w:ilvl w:val="0"/>
          <w:numId w:val="8"/>
        </w:numPr>
        <w:autoSpaceDE w:val="0"/>
        <w:autoSpaceDN w:val="0"/>
        <w:adjustRightInd w:val="0"/>
        <w:spacing w:before="120" w:after="120" w:line="276" w:lineRule="auto"/>
        <w:contextualSpacing w:val="0"/>
        <w:jc w:val="both"/>
        <w:rPr>
          <w:rFonts w:ascii="Arial" w:hAnsi="Arial" w:cs="Arial"/>
          <w:sz w:val="22"/>
          <w:szCs w:val="22"/>
        </w:rPr>
      </w:pPr>
      <w:r w:rsidRPr="00510C0B">
        <w:rPr>
          <w:rFonts w:ascii="Arial" w:hAnsi="Arial" w:cs="Arial"/>
          <w:sz w:val="22"/>
          <w:szCs w:val="22"/>
        </w:rPr>
        <w:t>zobowiązanie Starosty do:</w:t>
      </w:r>
    </w:p>
    <w:p w:rsidR="006E01CA" w:rsidRPr="00510C0B" w:rsidRDefault="00426EC4" w:rsidP="006420CE">
      <w:pPr>
        <w:pStyle w:val="Akapitzlist"/>
        <w:numPr>
          <w:ilvl w:val="1"/>
          <w:numId w:val="9"/>
        </w:numPr>
        <w:autoSpaceDE w:val="0"/>
        <w:autoSpaceDN w:val="0"/>
        <w:adjustRightInd w:val="0"/>
        <w:spacing w:before="120" w:after="120" w:line="276" w:lineRule="auto"/>
        <w:ind w:left="993" w:hanging="284"/>
        <w:contextualSpacing w:val="0"/>
        <w:jc w:val="both"/>
        <w:rPr>
          <w:rFonts w:ascii="Arial" w:hAnsi="Arial" w:cs="Arial"/>
          <w:sz w:val="22"/>
          <w:szCs w:val="22"/>
        </w:rPr>
      </w:pPr>
      <w:r w:rsidRPr="00510C0B">
        <w:rPr>
          <w:rFonts w:ascii="Arial" w:hAnsi="Arial" w:cs="Arial"/>
          <w:sz w:val="22"/>
          <w:szCs w:val="22"/>
        </w:rPr>
        <w:t>wypłaty środków w kwocie ustalonej w wyniku negocjacji,</w:t>
      </w:r>
    </w:p>
    <w:p w:rsidR="00426EC4" w:rsidRPr="00F65400" w:rsidRDefault="00426EC4" w:rsidP="006420CE">
      <w:pPr>
        <w:pStyle w:val="Akapitzlist"/>
        <w:numPr>
          <w:ilvl w:val="1"/>
          <w:numId w:val="9"/>
        </w:numPr>
        <w:autoSpaceDE w:val="0"/>
        <w:autoSpaceDN w:val="0"/>
        <w:adjustRightInd w:val="0"/>
        <w:spacing w:before="120" w:after="120" w:line="276" w:lineRule="auto"/>
        <w:ind w:left="993" w:hanging="284"/>
        <w:contextualSpacing w:val="0"/>
        <w:jc w:val="both"/>
        <w:rPr>
          <w:rFonts w:ascii="Arial" w:hAnsi="Arial" w:cs="Arial"/>
          <w:sz w:val="22"/>
          <w:szCs w:val="22"/>
        </w:rPr>
      </w:pPr>
      <w:r w:rsidRPr="00510C0B">
        <w:rPr>
          <w:rFonts w:ascii="Arial" w:hAnsi="Arial" w:cs="Arial"/>
          <w:sz w:val="22"/>
          <w:szCs w:val="22"/>
        </w:rPr>
        <w:t xml:space="preserve">co najmniej jednokrotnego zweryfikowania prawidłowości realizacji warunków umowy </w:t>
      </w:r>
      <w:r w:rsidRPr="00F65400">
        <w:rPr>
          <w:rFonts w:ascii="Arial" w:hAnsi="Arial" w:cs="Arial"/>
          <w:sz w:val="22"/>
          <w:szCs w:val="22"/>
        </w:rPr>
        <w:t xml:space="preserve">przez wnioskodawcę, w czasie obowiązywania umowy, </w:t>
      </w:r>
    </w:p>
    <w:p w:rsidR="00426EC4" w:rsidRPr="00F65400" w:rsidRDefault="00426EC4" w:rsidP="006420CE">
      <w:pPr>
        <w:pStyle w:val="Akapitzlist"/>
        <w:numPr>
          <w:ilvl w:val="0"/>
          <w:numId w:val="8"/>
        </w:numPr>
        <w:autoSpaceDE w:val="0"/>
        <w:autoSpaceDN w:val="0"/>
        <w:adjustRightInd w:val="0"/>
        <w:spacing w:before="120" w:after="120" w:line="276" w:lineRule="auto"/>
        <w:contextualSpacing w:val="0"/>
        <w:jc w:val="both"/>
        <w:rPr>
          <w:rFonts w:ascii="Arial" w:hAnsi="Arial" w:cs="Arial"/>
          <w:sz w:val="22"/>
          <w:szCs w:val="22"/>
        </w:rPr>
      </w:pPr>
      <w:r w:rsidRPr="00F65400">
        <w:rPr>
          <w:rFonts w:ascii="Arial" w:hAnsi="Arial" w:cs="Arial"/>
          <w:sz w:val="22"/>
          <w:szCs w:val="22"/>
        </w:rPr>
        <w:t>zobowiązanie wnioskodawcy do:</w:t>
      </w:r>
    </w:p>
    <w:p w:rsidR="00510C0B" w:rsidRPr="00F65400" w:rsidRDefault="00510C0B" w:rsidP="006420CE">
      <w:pPr>
        <w:pStyle w:val="Akapitzlist"/>
        <w:numPr>
          <w:ilvl w:val="1"/>
          <w:numId w:val="8"/>
        </w:numPr>
        <w:autoSpaceDE w:val="0"/>
        <w:autoSpaceDN w:val="0"/>
        <w:adjustRightInd w:val="0"/>
        <w:spacing w:before="120" w:after="120" w:line="276" w:lineRule="auto"/>
        <w:ind w:left="993" w:hanging="284"/>
        <w:contextualSpacing w:val="0"/>
        <w:jc w:val="both"/>
        <w:rPr>
          <w:rFonts w:ascii="Arial" w:hAnsi="Arial" w:cs="Arial"/>
          <w:sz w:val="22"/>
          <w:szCs w:val="22"/>
        </w:rPr>
      </w:pPr>
      <w:r w:rsidRPr="00F65400">
        <w:rPr>
          <w:rFonts w:ascii="Arial" w:hAnsi="Arial" w:cs="Arial"/>
          <w:sz w:val="22"/>
          <w:szCs w:val="22"/>
        </w:rPr>
        <w:t>poniesienia wskazanych w umowie kosztów oraz zatrudnienia osoby niepełnosprawnej, której dotyczy zwrot kosztów, w terminie do 3 miesięcy od dnia</w:t>
      </w:r>
      <w:r w:rsidR="00975FC7" w:rsidRPr="00F65400">
        <w:rPr>
          <w:rFonts w:ascii="Arial" w:hAnsi="Arial" w:cs="Arial"/>
          <w:sz w:val="22"/>
          <w:szCs w:val="22"/>
        </w:rPr>
        <w:t xml:space="preserve"> </w:t>
      </w:r>
      <w:r w:rsidRPr="00F65400">
        <w:rPr>
          <w:rFonts w:ascii="Arial" w:hAnsi="Arial" w:cs="Arial"/>
          <w:sz w:val="22"/>
          <w:szCs w:val="22"/>
        </w:rPr>
        <w:t>zawarcia umowy</w:t>
      </w:r>
      <w:r w:rsidR="00975FC7" w:rsidRPr="00F65400">
        <w:rPr>
          <w:rFonts w:ascii="Arial" w:hAnsi="Arial" w:cs="Arial"/>
          <w:sz w:val="22"/>
          <w:szCs w:val="22"/>
        </w:rPr>
        <w:t>,</w:t>
      </w:r>
      <w:r w:rsidRPr="00F65400">
        <w:rPr>
          <w:rFonts w:ascii="Arial" w:hAnsi="Arial" w:cs="Arial"/>
          <w:sz w:val="22"/>
          <w:szCs w:val="22"/>
        </w:rPr>
        <w:t xml:space="preserve"> na okres nie krótszy niż 36 miesięcy,</w:t>
      </w:r>
    </w:p>
    <w:p w:rsidR="00510C0B" w:rsidRPr="00F65400" w:rsidRDefault="00510C0B" w:rsidP="006420CE">
      <w:pPr>
        <w:pStyle w:val="Akapitzlist"/>
        <w:numPr>
          <w:ilvl w:val="1"/>
          <w:numId w:val="8"/>
        </w:numPr>
        <w:autoSpaceDE w:val="0"/>
        <w:autoSpaceDN w:val="0"/>
        <w:adjustRightInd w:val="0"/>
        <w:spacing w:before="120" w:after="120" w:line="276" w:lineRule="auto"/>
        <w:ind w:left="993" w:hanging="284"/>
        <w:contextualSpacing w:val="0"/>
        <w:jc w:val="both"/>
        <w:rPr>
          <w:rFonts w:ascii="Arial" w:hAnsi="Arial" w:cs="Arial"/>
          <w:sz w:val="22"/>
          <w:szCs w:val="22"/>
        </w:rPr>
      </w:pPr>
      <w:r w:rsidRPr="00F65400">
        <w:rPr>
          <w:rFonts w:ascii="Arial" w:hAnsi="Arial" w:cs="Arial"/>
          <w:sz w:val="22"/>
          <w:szCs w:val="22"/>
        </w:rPr>
        <w:t>udokumentowania realizacji umowy na wezwanie Urzędu,</w:t>
      </w:r>
    </w:p>
    <w:p w:rsidR="00510C0B" w:rsidRPr="00F65400" w:rsidRDefault="00510C0B" w:rsidP="006420CE">
      <w:pPr>
        <w:pStyle w:val="Akapitzlist"/>
        <w:numPr>
          <w:ilvl w:val="1"/>
          <w:numId w:val="8"/>
        </w:numPr>
        <w:autoSpaceDE w:val="0"/>
        <w:autoSpaceDN w:val="0"/>
        <w:adjustRightInd w:val="0"/>
        <w:spacing w:before="120" w:after="120" w:line="276" w:lineRule="auto"/>
        <w:ind w:left="993" w:hanging="284"/>
        <w:contextualSpacing w:val="0"/>
        <w:jc w:val="both"/>
        <w:rPr>
          <w:rFonts w:ascii="Arial" w:hAnsi="Arial" w:cs="Arial"/>
          <w:sz w:val="22"/>
          <w:szCs w:val="22"/>
        </w:rPr>
      </w:pPr>
      <w:r w:rsidRPr="00F65400">
        <w:rPr>
          <w:rFonts w:ascii="Arial" w:hAnsi="Arial" w:cs="Arial"/>
          <w:sz w:val="22"/>
          <w:szCs w:val="22"/>
        </w:rPr>
        <w:t>informowania Urzędu o wszelkich zmianach dotyczących realizacji umowy, w terminie 7</w:t>
      </w:r>
      <w:r w:rsidR="00975FC7" w:rsidRPr="00F65400">
        <w:rPr>
          <w:rFonts w:ascii="Arial" w:hAnsi="Arial" w:cs="Arial"/>
          <w:sz w:val="22"/>
          <w:szCs w:val="22"/>
        </w:rPr>
        <w:t> </w:t>
      </w:r>
      <w:r w:rsidRPr="00F65400">
        <w:rPr>
          <w:rFonts w:ascii="Arial" w:hAnsi="Arial" w:cs="Arial"/>
          <w:sz w:val="22"/>
          <w:szCs w:val="22"/>
        </w:rPr>
        <w:t>dni od dnia wystąpienia tych zmian,</w:t>
      </w:r>
    </w:p>
    <w:p w:rsidR="00510C0B" w:rsidRPr="00F65400" w:rsidRDefault="00510C0B" w:rsidP="006420CE">
      <w:pPr>
        <w:pStyle w:val="Akapitzlist"/>
        <w:numPr>
          <w:ilvl w:val="1"/>
          <w:numId w:val="8"/>
        </w:numPr>
        <w:autoSpaceDE w:val="0"/>
        <w:autoSpaceDN w:val="0"/>
        <w:adjustRightInd w:val="0"/>
        <w:spacing w:before="120" w:after="120" w:line="276" w:lineRule="auto"/>
        <w:ind w:left="993" w:hanging="284"/>
        <w:contextualSpacing w:val="0"/>
        <w:jc w:val="both"/>
        <w:rPr>
          <w:rFonts w:ascii="Arial" w:hAnsi="Arial" w:cs="Arial"/>
          <w:sz w:val="22"/>
          <w:szCs w:val="22"/>
        </w:rPr>
      </w:pPr>
      <w:r w:rsidRPr="00F65400">
        <w:rPr>
          <w:rFonts w:ascii="Arial" w:hAnsi="Arial" w:cs="Arial"/>
          <w:sz w:val="22"/>
          <w:szCs w:val="22"/>
        </w:rPr>
        <w:t>umożliwienia upoważnionym pracownikom Urzędu przeprowadzania kontroli należytego wykonywania warunków umowy,</w:t>
      </w:r>
    </w:p>
    <w:p w:rsidR="00510C0B" w:rsidRPr="00F65400" w:rsidRDefault="00510C0B" w:rsidP="006420CE">
      <w:pPr>
        <w:pStyle w:val="Akapitzlist"/>
        <w:numPr>
          <w:ilvl w:val="1"/>
          <w:numId w:val="8"/>
        </w:numPr>
        <w:autoSpaceDE w:val="0"/>
        <w:autoSpaceDN w:val="0"/>
        <w:adjustRightInd w:val="0"/>
        <w:spacing w:before="120" w:after="120" w:line="276" w:lineRule="auto"/>
        <w:ind w:left="993" w:hanging="284"/>
        <w:contextualSpacing w:val="0"/>
        <w:jc w:val="both"/>
        <w:rPr>
          <w:rFonts w:ascii="Arial" w:hAnsi="Arial" w:cs="Arial"/>
          <w:sz w:val="22"/>
          <w:szCs w:val="22"/>
        </w:rPr>
      </w:pPr>
      <w:r w:rsidRPr="00F65400">
        <w:rPr>
          <w:rFonts w:ascii="Arial" w:hAnsi="Arial" w:cs="Arial"/>
          <w:sz w:val="22"/>
          <w:szCs w:val="22"/>
        </w:rPr>
        <w:t>rozliczenia otrzymane</w:t>
      </w:r>
      <w:r w:rsidR="00975FC7" w:rsidRPr="00F65400">
        <w:rPr>
          <w:rFonts w:ascii="Arial" w:hAnsi="Arial" w:cs="Arial"/>
          <w:sz w:val="22"/>
          <w:szCs w:val="22"/>
        </w:rPr>
        <w:t>j refundacji</w:t>
      </w:r>
      <w:r w:rsidRPr="00F65400">
        <w:rPr>
          <w:rFonts w:ascii="Arial" w:hAnsi="Arial" w:cs="Arial"/>
          <w:sz w:val="22"/>
          <w:szCs w:val="22"/>
        </w:rPr>
        <w:t xml:space="preserve"> w terminie określonym w umowie,</w:t>
      </w:r>
    </w:p>
    <w:p w:rsidR="00975FC7" w:rsidRPr="00F65400" w:rsidRDefault="00510C0B" w:rsidP="006420CE">
      <w:pPr>
        <w:pStyle w:val="Akapitzlist"/>
        <w:numPr>
          <w:ilvl w:val="1"/>
          <w:numId w:val="8"/>
        </w:numPr>
        <w:autoSpaceDE w:val="0"/>
        <w:autoSpaceDN w:val="0"/>
        <w:adjustRightInd w:val="0"/>
        <w:spacing w:before="120" w:after="120" w:line="276" w:lineRule="auto"/>
        <w:ind w:left="993" w:hanging="284"/>
        <w:contextualSpacing w:val="0"/>
        <w:jc w:val="both"/>
        <w:rPr>
          <w:rFonts w:ascii="Arial" w:hAnsi="Arial" w:cs="Arial"/>
          <w:sz w:val="22"/>
          <w:szCs w:val="22"/>
        </w:rPr>
      </w:pPr>
      <w:r w:rsidRPr="00F65400">
        <w:rPr>
          <w:rFonts w:ascii="Arial" w:hAnsi="Arial" w:cs="Arial"/>
          <w:sz w:val="22"/>
          <w:szCs w:val="22"/>
        </w:rPr>
        <w:t>zwrotu</w:t>
      </w:r>
      <w:r w:rsidR="00975FC7" w:rsidRPr="00F65400">
        <w:rPr>
          <w:rFonts w:ascii="Arial" w:hAnsi="Arial" w:cs="Arial"/>
          <w:sz w:val="22"/>
          <w:szCs w:val="22"/>
        </w:rPr>
        <w:t>:</w:t>
      </w:r>
    </w:p>
    <w:p w:rsidR="00975FC7" w:rsidRPr="00F65400" w:rsidRDefault="00510C0B" w:rsidP="006420CE">
      <w:pPr>
        <w:pStyle w:val="Akapitzlist"/>
        <w:numPr>
          <w:ilvl w:val="2"/>
          <w:numId w:val="8"/>
        </w:numPr>
        <w:autoSpaceDE w:val="0"/>
        <w:autoSpaceDN w:val="0"/>
        <w:adjustRightInd w:val="0"/>
        <w:spacing w:before="120" w:after="120" w:line="276" w:lineRule="auto"/>
        <w:ind w:left="1276" w:hanging="283"/>
        <w:contextualSpacing w:val="0"/>
        <w:jc w:val="both"/>
        <w:rPr>
          <w:rFonts w:ascii="Arial" w:hAnsi="Arial" w:cs="Arial"/>
          <w:sz w:val="22"/>
          <w:szCs w:val="22"/>
        </w:rPr>
      </w:pPr>
      <w:r w:rsidRPr="00F65400">
        <w:rPr>
          <w:rFonts w:ascii="Arial" w:hAnsi="Arial" w:cs="Arial"/>
          <w:sz w:val="22"/>
          <w:szCs w:val="22"/>
        </w:rPr>
        <w:t>otrzymane</w:t>
      </w:r>
      <w:r w:rsidR="00975FC7" w:rsidRPr="00F65400">
        <w:rPr>
          <w:rFonts w:ascii="Arial" w:hAnsi="Arial" w:cs="Arial"/>
          <w:sz w:val="22"/>
          <w:szCs w:val="22"/>
        </w:rPr>
        <w:t>go</w:t>
      </w:r>
      <w:r w:rsidRPr="00F65400">
        <w:rPr>
          <w:rFonts w:ascii="Arial" w:hAnsi="Arial" w:cs="Arial"/>
          <w:sz w:val="22"/>
          <w:szCs w:val="22"/>
        </w:rPr>
        <w:t xml:space="preserve"> zwrotu kosztów oraz </w:t>
      </w:r>
    </w:p>
    <w:p w:rsidR="00975FC7" w:rsidRPr="00F65400" w:rsidRDefault="00510C0B" w:rsidP="006420CE">
      <w:pPr>
        <w:pStyle w:val="Akapitzlist"/>
        <w:numPr>
          <w:ilvl w:val="2"/>
          <w:numId w:val="8"/>
        </w:numPr>
        <w:autoSpaceDE w:val="0"/>
        <w:autoSpaceDN w:val="0"/>
        <w:adjustRightInd w:val="0"/>
        <w:spacing w:before="120" w:after="120" w:line="276" w:lineRule="auto"/>
        <w:ind w:left="1276" w:hanging="283"/>
        <w:contextualSpacing w:val="0"/>
        <w:jc w:val="both"/>
        <w:rPr>
          <w:rFonts w:ascii="Arial" w:hAnsi="Arial" w:cs="Arial"/>
          <w:sz w:val="22"/>
          <w:szCs w:val="22"/>
        </w:rPr>
      </w:pPr>
      <w:r w:rsidRPr="00F65400">
        <w:rPr>
          <w:rFonts w:ascii="Arial" w:hAnsi="Arial" w:cs="Arial"/>
          <w:sz w:val="22"/>
          <w:szCs w:val="22"/>
        </w:rPr>
        <w:t xml:space="preserve">odsetek od zwrotu kosztów, naliczonych od dnia ich otrzymania w wysokości określonej jak dla zaległości podatkowych, </w:t>
      </w:r>
    </w:p>
    <w:p w:rsidR="00510C0B" w:rsidRPr="00F65400" w:rsidRDefault="00510C0B" w:rsidP="00B17375">
      <w:pPr>
        <w:autoSpaceDE w:val="0"/>
        <w:autoSpaceDN w:val="0"/>
        <w:adjustRightInd w:val="0"/>
        <w:spacing w:before="120" w:after="120" w:line="276" w:lineRule="auto"/>
        <w:ind w:left="993"/>
        <w:jc w:val="both"/>
        <w:rPr>
          <w:rFonts w:ascii="Arial" w:hAnsi="Arial" w:cs="Arial"/>
          <w:sz w:val="22"/>
          <w:szCs w:val="22"/>
        </w:rPr>
      </w:pPr>
      <w:r w:rsidRPr="00F65400">
        <w:rPr>
          <w:rFonts w:ascii="Arial" w:hAnsi="Arial" w:cs="Arial"/>
          <w:sz w:val="22"/>
          <w:szCs w:val="22"/>
        </w:rPr>
        <w:t>w terminie 3</w:t>
      </w:r>
      <w:r w:rsidR="00975FC7" w:rsidRPr="00F65400">
        <w:rPr>
          <w:rFonts w:ascii="Arial" w:hAnsi="Arial" w:cs="Arial"/>
          <w:sz w:val="22"/>
          <w:szCs w:val="22"/>
        </w:rPr>
        <w:t> </w:t>
      </w:r>
      <w:r w:rsidRPr="00F65400">
        <w:rPr>
          <w:rFonts w:ascii="Arial" w:hAnsi="Arial" w:cs="Arial"/>
          <w:sz w:val="22"/>
          <w:szCs w:val="22"/>
        </w:rPr>
        <w:t>miesięcy od dnia otrzymania wezwania z Urzędu do zapłaty lub ujawnienia naruszenia co najmniej jednego z warunków umowy, po bezskutecznym upływie tego terminu od 91 dnia będą naliczanie odsetki za opóźnienie</w:t>
      </w:r>
    </w:p>
    <w:p w:rsidR="00510C0B" w:rsidRPr="00F65400" w:rsidRDefault="00510C0B" w:rsidP="006420CE">
      <w:pPr>
        <w:pStyle w:val="Akapitzlist"/>
        <w:numPr>
          <w:ilvl w:val="1"/>
          <w:numId w:val="8"/>
        </w:numPr>
        <w:autoSpaceDE w:val="0"/>
        <w:autoSpaceDN w:val="0"/>
        <w:adjustRightInd w:val="0"/>
        <w:spacing w:before="120" w:after="120" w:line="276" w:lineRule="auto"/>
        <w:ind w:left="993" w:hanging="284"/>
        <w:contextualSpacing w:val="0"/>
        <w:jc w:val="both"/>
        <w:rPr>
          <w:rFonts w:ascii="Arial" w:hAnsi="Arial" w:cs="Arial"/>
          <w:sz w:val="22"/>
          <w:szCs w:val="22"/>
        </w:rPr>
      </w:pPr>
      <w:r w:rsidRPr="00F65400">
        <w:rPr>
          <w:rFonts w:ascii="Arial" w:hAnsi="Arial" w:cs="Arial"/>
          <w:sz w:val="22"/>
          <w:szCs w:val="22"/>
        </w:rPr>
        <w:t xml:space="preserve">zabezpieczenia zwrotu </w:t>
      </w:r>
      <w:r w:rsidR="00975FC7" w:rsidRPr="00F65400">
        <w:rPr>
          <w:rFonts w:ascii="Arial" w:hAnsi="Arial" w:cs="Arial"/>
          <w:sz w:val="22"/>
          <w:szCs w:val="22"/>
        </w:rPr>
        <w:t>kwoty refundacji</w:t>
      </w:r>
      <w:r w:rsidRPr="00F65400">
        <w:rPr>
          <w:rFonts w:ascii="Arial" w:hAnsi="Arial" w:cs="Arial"/>
          <w:sz w:val="22"/>
          <w:szCs w:val="22"/>
        </w:rPr>
        <w:t>,</w:t>
      </w:r>
    </w:p>
    <w:p w:rsidR="00510C0B" w:rsidRPr="00F65400" w:rsidRDefault="00510C0B" w:rsidP="006420CE">
      <w:pPr>
        <w:pStyle w:val="Akapitzlist"/>
        <w:numPr>
          <w:ilvl w:val="1"/>
          <w:numId w:val="8"/>
        </w:numPr>
        <w:autoSpaceDE w:val="0"/>
        <w:autoSpaceDN w:val="0"/>
        <w:adjustRightInd w:val="0"/>
        <w:spacing w:before="120" w:after="120" w:line="276" w:lineRule="auto"/>
        <w:ind w:left="993" w:hanging="284"/>
        <w:contextualSpacing w:val="0"/>
        <w:jc w:val="both"/>
        <w:rPr>
          <w:rFonts w:ascii="Arial" w:hAnsi="Arial" w:cs="Arial"/>
          <w:sz w:val="22"/>
          <w:szCs w:val="22"/>
        </w:rPr>
      </w:pPr>
      <w:r w:rsidRPr="00F65400">
        <w:rPr>
          <w:rFonts w:ascii="Arial" w:hAnsi="Arial" w:cs="Arial"/>
          <w:sz w:val="22"/>
          <w:szCs w:val="22"/>
        </w:rPr>
        <w:t>przechowywania przez okres 10 lat dokumentacji pozwalającej na sprawdzenie zgodności przyznanej pomocy z przepisami rozporządzenia.</w:t>
      </w:r>
    </w:p>
    <w:p w:rsidR="00975FC7" w:rsidRPr="00F65400" w:rsidRDefault="00975FC7" w:rsidP="006420CE">
      <w:pPr>
        <w:numPr>
          <w:ilvl w:val="0"/>
          <w:numId w:val="7"/>
        </w:numPr>
        <w:autoSpaceDE w:val="0"/>
        <w:autoSpaceDN w:val="0"/>
        <w:adjustRightInd w:val="0"/>
        <w:spacing w:before="120" w:after="120" w:line="276" w:lineRule="auto"/>
        <w:ind w:left="426" w:hanging="426"/>
        <w:jc w:val="both"/>
        <w:rPr>
          <w:rFonts w:ascii="Arial" w:hAnsi="Arial" w:cs="Arial"/>
          <w:sz w:val="22"/>
          <w:szCs w:val="22"/>
        </w:rPr>
      </w:pPr>
      <w:r w:rsidRPr="00F65400">
        <w:rPr>
          <w:rFonts w:ascii="Arial" w:hAnsi="Arial" w:cs="Arial"/>
          <w:sz w:val="22"/>
          <w:szCs w:val="22"/>
        </w:rPr>
        <w:t>Odsetek, o których mowa w ust. 1 pkt. 2 lit. f, nie nalicza się w przypadku, gdy zwrotu kosztów został wypłacony w wysokości wyższej od należnej z przyczyn niezależnych od Wnioskodawcy.</w:t>
      </w:r>
    </w:p>
    <w:p w:rsidR="00975FC7" w:rsidRPr="00F65400" w:rsidRDefault="00975FC7" w:rsidP="006420CE">
      <w:pPr>
        <w:numPr>
          <w:ilvl w:val="0"/>
          <w:numId w:val="7"/>
        </w:numPr>
        <w:autoSpaceDE w:val="0"/>
        <w:autoSpaceDN w:val="0"/>
        <w:adjustRightInd w:val="0"/>
        <w:spacing w:before="120" w:after="120" w:line="276" w:lineRule="auto"/>
        <w:ind w:left="426" w:hanging="426"/>
        <w:jc w:val="both"/>
        <w:rPr>
          <w:rFonts w:ascii="Arial" w:hAnsi="Arial" w:cs="Arial"/>
          <w:sz w:val="22"/>
          <w:szCs w:val="22"/>
        </w:rPr>
      </w:pPr>
      <w:r w:rsidRPr="00F65400">
        <w:rPr>
          <w:rFonts w:ascii="Arial" w:hAnsi="Arial" w:cs="Arial"/>
          <w:sz w:val="22"/>
          <w:szCs w:val="22"/>
        </w:rPr>
        <w:t>Przepis § 5 ust. 3 dotyczące przedłużenia terminu stosuje się odpowiednio.</w:t>
      </w:r>
    </w:p>
    <w:p w:rsidR="00F65400" w:rsidRPr="00303D9B" w:rsidRDefault="00F65400" w:rsidP="00B17375">
      <w:pPr>
        <w:autoSpaceDE w:val="0"/>
        <w:autoSpaceDN w:val="0"/>
        <w:adjustRightInd w:val="0"/>
        <w:spacing w:before="120" w:after="120" w:line="276" w:lineRule="auto"/>
        <w:jc w:val="center"/>
        <w:rPr>
          <w:rFonts w:ascii="Arial" w:hAnsi="Arial" w:cs="Arial"/>
          <w:b/>
          <w:sz w:val="22"/>
          <w:szCs w:val="22"/>
        </w:rPr>
      </w:pPr>
      <w:r w:rsidRPr="00303D9B">
        <w:rPr>
          <w:rFonts w:ascii="Arial" w:hAnsi="Arial" w:cs="Arial"/>
          <w:b/>
          <w:sz w:val="22"/>
          <w:szCs w:val="22"/>
        </w:rPr>
        <w:t>§ 10</w:t>
      </w:r>
    </w:p>
    <w:p w:rsidR="00303D9B" w:rsidRPr="00212B2C" w:rsidRDefault="00303D9B" w:rsidP="006420CE">
      <w:pPr>
        <w:numPr>
          <w:ilvl w:val="0"/>
          <w:numId w:val="20"/>
        </w:numPr>
        <w:autoSpaceDE w:val="0"/>
        <w:autoSpaceDN w:val="0"/>
        <w:adjustRightInd w:val="0"/>
        <w:spacing w:before="120" w:after="120" w:line="276" w:lineRule="auto"/>
        <w:jc w:val="both"/>
        <w:rPr>
          <w:rFonts w:ascii="Arial" w:hAnsi="Arial" w:cs="Arial"/>
          <w:sz w:val="22"/>
          <w:szCs w:val="22"/>
        </w:rPr>
      </w:pPr>
      <w:r w:rsidRPr="00212B2C">
        <w:rPr>
          <w:rFonts w:ascii="Arial" w:hAnsi="Arial" w:cs="Arial"/>
          <w:sz w:val="22"/>
          <w:szCs w:val="22"/>
        </w:rPr>
        <w:t>Wnioskodawca przedstawia w Urzędzie kopię umowy o pracę zawartej z osobą zatrudnioną na refundowanym stanowisku pracy, orzeczenie potwierdzające niepełnosprawność tej osoby, zestawienie poniesionych kosztów podlegających refundacji oraz kopie ich poniesienia w</w:t>
      </w:r>
      <w:r w:rsidR="005137FB">
        <w:rPr>
          <w:rFonts w:ascii="Arial" w:hAnsi="Arial" w:cs="Arial"/>
          <w:sz w:val="22"/>
          <w:szCs w:val="22"/>
        </w:rPr>
        <w:t> </w:t>
      </w:r>
      <w:r w:rsidRPr="00212B2C">
        <w:rPr>
          <w:rFonts w:ascii="Arial" w:hAnsi="Arial" w:cs="Arial"/>
          <w:sz w:val="22"/>
          <w:szCs w:val="22"/>
        </w:rPr>
        <w:t>terminie 7 dni od dnia poniesienia ostatniego z tych kosztów.</w:t>
      </w:r>
    </w:p>
    <w:p w:rsidR="00303D9B" w:rsidRPr="00212B2C" w:rsidRDefault="00303D9B" w:rsidP="006420CE">
      <w:pPr>
        <w:numPr>
          <w:ilvl w:val="0"/>
          <w:numId w:val="20"/>
        </w:numPr>
        <w:autoSpaceDE w:val="0"/>
        <w:autoSpaceDN w:val="0"/>
        <w:adjustRightInd w:val="0"/>
        <w:spacing w:before="120" w:after="120" w:line="276" w:lineRule="auto"/>
        <w:ind w:left="426" w:hanging="426"/>
        <w:jc w:val="both"/>
        <w:rPr>
          <w:rFonts w:ascii="Arial" w:hAnsi="Arial" w:cs="Arial"/>
          <w:sz w:val="22"/>
          <w:szCs w:val="22"/>
        </w:rPr>
      </w:pPr>
      <w:r w:rsidRPr="00212B2C">
        <w:rPr>
          <w:rFonts w:ascii="Arial" w:hAnsi="Arial" w:cs="Arial"/>
          <w:sz w:val="22"/>
          <w:szCs w:val="22"/>
        </w:rPr>
        <w:t>Zakup wyposażenia Wnioskodawca dokumentuje fakturami VAT, rachunkami lub dowod</w:t>
      </w:r>
      <w:r w:rsidR="00212B2C" w:rsidRPr="00212B2C">
        <w:rPr>
          <w:rFonts w:ascii="Arial" w:hAnsi="Arial" w:cs="Arial"/>
          <w:sz w:val="22"/>
          <w:szCs w:val="22"/>
        </w:rPr>
        <w:t>ami</w:t>
      </w:r>
      <w:r w:rsidRPr="00212B2C">
        <w:rPr>
          <w:rFonts w:ascii="Arial" w:hAnsi="Arial" w:cs="Arial"/>
          <w:sz w:val="22"/>
          <w:szCs w:val="22"/>
        </w:rPr>
        <w:t xml:space="preserve"> zapłaty, z udokumentowanym sposobem płatności, wystawionymi po dniu podpisania umowy.</w:t>
      </w:r>
      <w:r w:rsidR="00156FBC">
        <w:rPr>
          <w:rFonts w:ascii="Arial" w:hAnsi="Arial" w:cs="Arial"/>
          <w:sz w:val="22"/>
          <w:szCs w:val="22"/>
        </w:rPr>
        <w:t xml:space="preserve"> Dodatkowo:</w:t>
      </w:r>
    </w:p>
    <w:p w:rsidR="00303D9B" w:rsidRPr="00156FBC" w:rsidRDefault="00303D9B" w:rsidP="006420CE">
      <w:pPr>
        <w:pStyle w:val="Akapitzlist"/>
        <w:numPr>
          <w:ilvl w:val="0"/>
          <w:numId w:val="21"/>
        </w:numPr>
        <w:autoSpaceDE w:val="0"/>
        <w:autoSpaceDN w:val="0"/>
        <w:adjustRightInd w:val="0"/>
        <w:spacing w:before="120" w:after="120" w:line="276" w:lineRule="auto"/>
        <w:contextualSpacing w:val="0"/>
        <w:jc w:val="both"/>
        <w:rPr>
          <w:rFonts w:ascii="Arial" w:hAnsi="Arial" w:cs="Arial"/>
          <w:sz w:val="22"/>
          <w:szCs w:val="22"/>
        </w:rPr>
      </w:pPr>
      <w:r w:rsidRPr="00156FBC">
        <w:rPr>
          <w:rFonts w:ascii="Arial" w:hAnsi="Arial" w:cs="Arial"/>
          <w:sz w:val="22"/>
          <w:szCs w:val="22"/>
        </w:rPr>
        <w:t>w przypadku zakupu rzeczy używanej na podstawie umów cywilno-prawnych niedopuszczalne jest odkupienie urządzeń od członków rodziny i osób pozostających we wspólnym gospodarstwie domowym  z pracodawcą,</w:t>
      </w:r>
    </w:p>
    <w:p w:rsidR="00303D9B" w:rsidRPr="00156FBC" w:rsidRDefault="00303D9B" w:rsidP="006420CE">
      <w:pPr>
        <w:pStyle w:val="Akapitzlist"/>
        <w:numPr>
          <w:ilvl w:val="0"/>
          <w:numId w:val="21"/>
        </w:numPr>
        <w:autoSpaceDE w:val="0"/>
        <w:autoSpaceDN w:val="0"/>
        <w:adjustRightInd w:val="0"/>
        <w:spacing w:before="120" w:after="120" w:line="276" w:lineRule="auto"/>
        <w:contextualSpacing w:val="0"/>
        <w:jc w:val="both"/>
        <w:rPr>
          <w:rFonts w:ascii="Arial" w:hAnsi="Arial" w:cs="Arial"/>
          <w:sz w:val="22"/>
          <w:szCs w:val="22"/>
        </w:rPr>
      </w:pPr>
      <w:r w:rsidRPr="00156FBC">
        <w:rPr>
          <w:rFonts w:ascii="Arial" w:hAnsi="Arial" w:cs="Arial"/>
          <w:sz w:val="22"/>
          <w:szCs w:val="22"/>
        </w:rPr>
        <w:t>niedopuszczalne jest odkupienie rzeczy nowej na podstawie umowy cywilno-prawnej,</w:t>
      </w:r>
    </w:p>
    <w:p w:rsidR="00303D9B" w:rsidRPr="00156FBC" w:rsidRDefault="00303D9B" w:rsidP="006420CE">
      <w:pPr>
        <w:pStyle w:val="Akapitzlist"/>
        <w:numPr>
          <w:ilvl w:val="0"/>
          <w:numId w:val="21"/>
        </w:numPr>
        <w:autoSpaceDE w:val="0"/>
        <w:autoSpaceDN w:val="0"/>
        <w:adjustRightInd w:val="0"/>
        <w:spacing w:before="120" w:after="120" w:line="276" w:lineRule="auto"/>
        <w:contextualSpacing w:val="0"/>
        <w:jc w:val="both"/>
        <w:rPr>
          <w:rFonts w:ascii="Arial" w:hAnsi="Arial" w:cs="Arial"/>
          <w:sz w:val="22"/>
          <w:szCs w:val="22"/>
        </w:rPr>
      </w:pPr>
      <w:r w:rsidRPr="00156FBC">
        <w:rPr>
          <w:rFonts w:ascii="Arial" w:hAnsi="Arial" w:cs="Arial"/>
          <w:sz w:val="22"/>
          <w:szCs w:val="22"/>
        </w:rPr>
        <w:t>umowa cywilnoprawna musi zostać odpowiednio opodatkowana tj. podatek od czynności cywilnoprawnych należy uiścić w Urzędzie Skarbowym,</w:t>
      </w:r>
    </w:p>
    <w:p w:rsidR="00303D9B" w:rsidRPr="00156FBC" w:rsidRDefault="00303D9B" w:rsidP="006420CE">
      <w:pPr>
        <w:pStyle w:val="Akapitzlist"/>
        <w:numPr>
          <w:ilvl w:val="0"/>
          <w:numId w:val="21"/>
        </w:numPr>
        <w:autoSpaceDE w:val="0"/>
        <w:autoSpaceDN w:val="0"/>
        <w:adjustRightInd w:val="0"/>
        <w:spacing w:before="120" w:after="120" w:line="276" w:lineRule="auto"/>
        <w:contextualSpacing w:val="0"/>
        <w:jc w:val="both"/>
        <w:rPr>
          <w:rFonts w:ascii="Arial" w:hAnsi="Arial" w:cs="Arial"/>
          <w:sz w:val="22"/>
          <w:szCs w:val="22"/>
        </w:rPr>
      </w:pPr>
      <w:r w:rsidRPr="00156FBC">
        <w:rPr>
          <w:rFonts w:ascii="Arial" w:hAnsi="Arial" w:cs="Arial"/>
          <w:sz w:val="22"/>
          <w:szCs w:val="22"/>
        </w:rPr>
        <w:lastRenderedPageBreak/>
        <w:t>w przypadku zakupu rzeczy używanej wymagana jest uprzednia zgoda Urzędu, a wartość jednostkowa przedmiotu winna przekraczać kwotę 5.000 zł,</w:t>
      </w:r>
    </w:p>
    <w:p w:rsidR="00303D9B" w:rsidRPr="00156FBC" w:rsidRDefault="00303D9B" w:rsidP="006420CE">
      <w:pPr>
        <w:pStyle w:val="Akapitzlist"/>
        <w:numPr>
          <w:ilvl w:val="0"/>
          <w:numId w:val="21"/>
        </w:numPr>
        <w:autoSpaceDE w:val="0"/>
        <w:autoSpaceDN w:val="0"/>
        <w:adjustRightInd w:val="0"/>
        <w:spacing w:before="120" w:after="120" w:line="276" w:lineRule="auto"/>
        <w:contextualSpacing w:val="0"/>
        <w:jc w:val="both"/>
        <w:rPr>
          <w:rFonts w:ascii="Arial" w:hAnsi="Arial" w:cs="Arial"/>
          <w:sz w:val="22"/>
          <w:szCs w:val="22"/>
        </w:rPr>
      </w:pPr>
      <w:r w:rsidRPr="00156FBC">
        <w:rPr>
          <w:rFonts w:ascii="Arial" w:hAnsi="Arial" w:cs="Arial"/>
          <w:sz w:val="22"/>
          <w:szCs w:val="22"/>
        </w:rPr>
        <w:t>w celu rozliczenia przyznanej refundacji na zakup rzeczy używanej należy przedstawić ocenę techniczną rzeczoznawcy wraz z dokonaną przez niego wyceną.</w:t>
      </w:r>
    </w:p>
    <w:p w:rsidR="00303D9B" w:rsidRPr="00156FBC" w:rsidRDefault="00303D9B" w:rsidP="006420CE">
      <w:pPr>
        <w:pStyle w:val="Akapitzlist"/>
        <w:numPr>
          <w:ilvl w:val="0"/>
          <w:numId w:val="21"/>
        </w:numPr>
        <w:autoSpaceDE w:val="0"/>
        <w:autoSpaceDN w:val="0"/>
        <w:adjustRightInd w:val="0"/>
        <w:spacing w:before="120" w:after="120" w:line="276" w:lineRule="auto"/>
        <w:contextualSpacing w:val="0"/>
        <w:jc w:val="both"/>
        <w:rPr>
          <w:rFonts w:ascii="Arial" w:hAnsi="Arial" w:cs="Arial"/>
          <w:sz w:val="22"/>
          <w:szCs w:val="22"/>
        </w:rPr>
      </w:pPr>
      <w:r w:rsidRPr="00156FBC">
        <w:rPr>
          <w:rFonts w:ascii="Arial" w:hAnsi="Arial" w:cs="Arial"/>
          <w:sz w:val="22"/>
          <w:szCs w:val="22"/>
        </w:rPr>
        <w:t>w ramach refundacji nie jest finansowany  zakup urządzeń fiskalnych (np. kasy fiskalnej, drukarki fiskalnej, itp.),</w:t>
      </w:r>
    </w:p>
    <w:p w:rsidR="00303D9B" w:rsidRPr="00212B2C" w:rsidRDefault="00303D9B" w:rsidP="006420CE">
      <w:pPr>
        <w:numPr>
          <w:ilvl w:val="0"/>
          <w:numId w:val="20"/>
        </w:numPr>
        <w:autoSpaceDE w:val="0"/>
        <w:autoSpaceDN w:val="0"/>
        <w:adjustRightInd w:val="0"/>
        <w:spacing w:before="120" w:after="120" w:line="276" w:lineRule="auto"/>
        <w:jc w:val="both"/>
        <w:rPr>
          <w:rFonts w:ascii="Arial" w:hAnsi="Arial" w:cs="Arial"/>
          <w:sz w:val="22"/>
          <w:szCs w:val="22"/>
        </w:rPr>
      </w:pPr>
      <w:r w:rsidRPr="00212B2C">
        <w:rPr>
          <w:rFonts w:ascii="Arial" w:hAnsi="Arial" w:cs="Arial"/>
          <w:sz w:val="22"/>
          <w:szCs w:val="22"/>
        </w:rPr>
        <w:t>Wytworzenie wyposażenia Wnioskodawca dokumentuje dodatkowo oceną techniczną rzeczoznawcy wraz z dokonaną przez niego wyceną.</w:t>
      </w:r>
    </w:p>
    <w:p w:rsidR="00303D9B" w:rsidRPr="00212B2C" w:rsidRDefault="00303D9B" w:rsidP="006420CE">
      <w:pPr>
        <w:numPr>
          <w:ilvl w:val="0"/>
          <w:numId w:val="20"/>
        </w:numPr>
        <w:autoSpaceDE w:val="0"/>
        <w:autoSpaceDN w:val="0"/>
        <w:adjustRightInd w:val="0"/>
        <w:spacing w:before="120" w:after="120" w:line="276" w:lineRule="auto"/>
        <w:jc w:val="both"/>
        <w:rPr>
          <w:rFonts w:ascii="Arial" w:hAnsi="Arial" w:cs="Arial"/>
          <w:sz w:val="22"/>
          <w:szCs w:val="22"/>
        </w:rPr>
      </w:pPr>
      <w:r w:rsidRPr="00212B2C">
        <w:rPr>
          <w:rFonts w:ascii="Arial" w:hAnsi="Arial" w:cs="Arial"/>
          <w:sz w:val="22"/>
          <w:szCs w:val="22"/>
        </w:rPr>
        <w:t>Cenę nabycia i koszt wytworzenia wyposażenia ustala się i dokumentuje zgodnie z przepisami o rachunkowości.</w:t>
      </w:r>
    </w:p>
    <w:p w:rsidR="00303D9B" w:rsidRPr="008A4A16" w:rsidRDefault="00303D9B" w:rsidP="006420CE">
      <w:pPr>
        <w:numPr>
          <w:ilvl w:val="0"/>
          <w:numId w:val="20"/>
        </w:numPr>
        <w:autoSpaceDE w:val="0"/>
        <w:autoSpaceDN w:val="0"/>
        <w:adjustRightInd w:val="0"/>
        <w:spacing w:before="120" w:after="120" w:line="276" w:lineRule="auto"/>
        <w:jc w:val="both"/>
        <w:rPr>
          <w:rFonts w:ascii="Arial" w:hAnsi="Arial" w:cs="Arial"/>
          <w:sz w:val="22"/>
          <w:szCs w:val="22"/>
        </w:rPr>
      </w:pPr>
      <w:r w:rsidRPr="008A4A16">
        <w:rPr>
          <w:rFonts w:ascii="Arial" w:hAnsi="Arial" w:cs="Arial"/>
          <w:sz w:val="22"/>
          <w:szCs w:val="22"/>
        </w:rPr>
        <w:t>Koszty oceny i wyceny rzeczoznawcy, o których mowa w ust. 3, finansuje Wnioskodawca.</w:t>
      </w:r>
    </w:p>
    <w:p w:rsidR="008A4A16" w:rsidRPr="005137FB" w:rsidRDefault="008A4A16" w:rsidP="006420CE">
      <w:pPr>
        <w:numPr>
          <w:ilvl w:val="0"/>
          <w:numId w:val="20"/>
        </w:numPr>
        <w:autoSpaceDE w:val="0"/>
        <w:autoSpaceDN w:val="0"/>
        <w:adjustRightInd w:val="0"/>
        <w:spacing w:before="120" w:after="120" w:line="276" w:lineRule="auto"/>
        <w:jc w:val="both"/>
        <w:rPr>
          <w:rFonts w:ascii="Arial" w:hAnsi="Arial" w:cs="Arial"/>
          <w:sz w:val="22"/>
          <w:szCs w:val="22"/>
        </w:rPr>
      </w:pPr>
      <w:r w:rsidRPr="005137FB">
        <w:rPr>
          <w:rFonts w:ascii="Arial" w:hAnsi="Arial" w:cs="Arial"/>
          <w:sz w:val="22"/>
          <w:szCs w:val="22"/>
        </w:rPr>
        <w:t>Umowa, o której mowa w § 9, wygasa w przypadku nieprzedstawienia zestawienia poniesionych kosztów podlegających refundacji oraz kopii dowodu ich poniesienia w terminie 6 miesięcy od</w:t>
      </w:r>
      <w:r w:rsidR="00156FBC" w:rsidRPr="005137FB">
        <w:rPr>
          <w:rFonts w:ascii="Arial" w:hAnsi="Arial" w:cs="Arial"/>
          <w:sz w:val="22"/>
          <w:szCs w:val="22"/>
        </w:rPr>
        <w:t> </w:t>
      </w:r>
      <w:r w:rsidRPr="005137FB">
        <w:rPr>
          <w:rFonts w:ascii="Arial" w:hAnsi="Arial" w:cs="Arial"/>
          <w:sz w:val="22"/>
          <w:szCs w:val="22"/>
        </w:rPr>
        <w:t>dnia zawarcia umowy.</w:t>
      </w:r>
    </w:p>
    <w:p w:rsidR="00303D9B" w:rsidRDefault="00303D9B" w:rsidP="006420CE">
      <w:pPr>
        <w:numPr>
          <w:ilvl w:val="0"/>
          <w:numId w:val="20"/>
        </w:numPr>
        <w:autoSpaceDE w:val="0"/>
        <w:autoSpaceDN w:val="0"/>
        <w:adjustRightInd w:val="0"/>
        <w:spacing w:before="120" w:after="120" w:line="276" w:lineRule="auto"/>
        <w:jc w:val="both"/>
        <w:rPr>
          <w:rFonts w:ascii="Arial" w:hAnsi="Arial" w:cs="Arial"/>
          <w:sz w:val="22"/>
          <w:szCs w:val="22"/>
        </w:rPr>
      </w:pPr>
      <w:r w:rsidRPr="008A4A16">
        <w:rPr>
          <w:rFonts w:ascii="Arial" w:hAnsi="Arial" w:cs="Arial"/>
          <w:sz w:val="22"/>
          <w:szCs w:val="22"/>
        </w:rPr>
        <w:t>Przepis § 5 ust. 3 dotycząc</w:t>
      </w:r>
      <w:r w:rsidR="008A4A16" w:rsidRPr="008A4A16">
        <w:rPr>
          <w:rFonts w:ascii="Arial" w:hAnsi="Arial" w:cs="Arial"/>
          <w:sz w:val="22"/>
          <w:szCs w:val="22"/>
        </w:rPr>
        <w:t>y</w:t>
      </w:r>
      <w:r w:rsidRPr="008A4A16">
        <w:rPr>
          <w:rFonts w:ascii="Arial" w:hAnsi="Arial" w:cs="Arial"/>
          <w:sz w:val="22"/>
          <w:szCs w:val="22"/>
        </w:rPr>
        <w:t xml:space="preserve"> przedłużenia terminu stosuje się odpowiednio.</w:t>
      </w:r>
    </w:p>
    <w:p w:rsidR="00303D9B" w:rsidRPr="00156FBC" w:rsidRDefault="00303D9B" w:rsidP="006420CE">
      <w:pPr>
        <w:numPr>
          <w:ilvl w:val="0"/>
          <w:numId w:val="20"/>
        </w:numPr>
        <w:autoSpaceDE w:val="0"/>
        <w:autoSpaceDN w:val="0"/>
        <w:adjustRightInd w:val="0"/>
        <w:spacing w:before="120" w:after="120" w:line="276" w:lineRule="auto"/>
        <w:jc w:val="both"/>
        <w:rPr>
          <w:rFonts w:ascii="Arial" w:hAnsi="Arial" w:cs="Arial"/>
          <w:sz w:val="22"/>
          <w:szCs w:val="22"/>
        </w:rPr>
      </w:pPr>
      <w:r w:rsidRPr="00156FBC">
        <w:rPr>
          <w:rFonts w:ascii="Arial" w:hAnsi="Arial" w:cs="Arial"/>
          <w:sz w:val="22"/>
          <w:szCs w:val="22"/>
        </w:rPr>
        <w:t>Dokonywanie płatności związanych z refundacją winno następować jedynie za pośrednictwem rachunku płatniczego (w formie bezgotówkowej – płatność przelewem lub kartą płatniczą).</w:t>
      </w:r>
    </w:p>
    <w:p w:rsidR="00303D9B" w:rsidRPr="00156FBC" w:rsidRDefault="00303D9B" w:rsidP="006420CE">
      <w:pPr>
        <w:numPr>
          <w:ilvl w:val="0"/>
          <w:numId w:val="20"/>
        </w:numPr>
        <w:autoSpaceDE w:val="0"/>
        <w:autoSpaceDN w:val="0"/>
        <w:adjustRightInd w:val="0"/>
        <w:spacing w:before="120" w:after="120" w:line="276" w:lineRule="auto"/>
        <w:jc w:val="both"/>
        <w:rPr>
          <w:rFonts w:ascii="Arial" w:hAnsi="Arial" w:cs="Arial"/>
          <w:sz w:val="22"/>
          <w:szCs w:val="22"/>
        </w:rPr>
      </w:pPr>
      <w:r w:rsidRPr="00156FBC">
        <w:rPr>
          <w:rFonts w:ascii="Arial" w:hAnsi="Arial" w:cs="Arial"/>
          <w:sz w:val="22"/>
          <w:szCs w:val="22"/>
        </w:rPr>
        <w:t>Ostateczną decyzję co do zakwalifikowania płatności w formie innej niż przelew lub płatność kartą płatniczą dokonanej przez Wnioskodawcę na rzecz innego podmiotu podejmuje Starosta biorąc pod uwagę złożone wyjaśnienia i dokumenty przez wnioskodawcę na etapie rozliczenia.</w:t>
      </w:r>
    </w:p>
    <w:p w:rsidR="00C30F51" w:rsidRDefault="00C30F51" w:rsidP="006420CE">
      <w:pPr>
        <w:numPr>
          <w:ilvl w:val="0"/>
          <w:numId w:val="20"/>
        </w:numPr>
        <w:autoSpaceDE w:val="0"/>
        <w:autoSpaceDN w:val="0"/>
        <w:adjustRightInd w:val="0"/>
        <w:spacing w:before="120" w:after="120" w:line="276" w:lineRule="auto"/>
        <w:jc w:val="both"/>
        <w:rPr>
          <w:rFonts w:ascii="Arial" w:hAnsi="Arial" w:cs="Arial"/>
          <w:sz w:val="22"/>
          <w:szCs w:val="22"/>
        </w:rPr>
      </w:pPr>
      <w:r w:rsidRPr="00156FBC">
        <w:rPr>
          <w:rFonts w:ascii="Arial" w:hAnsi="Arial" w:cs="Arial"/>
          <w:sz w:val="22"/>
          <w:szCs w:val="22"/>
        </w:rPr>
        <w:t>W sytuacji gdy jednorazowa wartość transakcji, bez względu na liczbę wynikających z niej płatności, przekracza 15.000,00 zł oraz drugą stroną transakcji jest inny przedsiębiorca płatność dokonywana powinna być bezwzględnie za pomocą rachunku bankowego przedsiębiorcy pod</w:t>
      </w:r>
      <w:r w:rsidR="00854EF1" w:rsidRPr="00156FBC">
        <w:rPr>
          <w:rFonts w:ascii="Arial" w:hAnsi="Arial" w:cs="Arial"/>
          <w:sz w:val="22"/>
          <w:szCs w:val="22"/>
        </w:rPr>
        <w:t> </w:t>
      </w:r>
      <w:r w:rsidRPr="00156FBC">
        <w:rPr>
          <w:rFonts w:ascii="Arial" w:hAnsi="Arial" w:cs="Arial"/>
          <w:sz w:val="22"/>
          <w:szCs w:val="22"/>
        </w:rPr>
        <w:t>rygorem nieuwzględnienia do rozliczenia poniesionych wydatków.</w:t>
      </w:r>
    </w:p>
    <w:p w:rsidR="00156FBC" w:rsidRPr="00D00EE9" w:rsidRDefault="00156FBC" w:rsidP="00B17375">
      <w:pPr>
        <w:autoSpaceDE w:val="0"/>
        <w:autoSpaceDN w:val="0"/>
        <w:adjustRightInd w:val="0"/>
        <w:spacing w:before="120" w:after="120" w:line="276" w:lineRule="auto"/>
        <w:jc w:val="center"/>
        <w:rPr>
          <w:rFonts w:ascii="Arial" w:hAnsi="Arial" w:cs="Arial"/>
          <w:b/>
          <w:sz w:val="22"/>
          <w:szCs w:val="22"/>
        </w:rPr>
      </w:pPr>
      <w:r w:rsidRPr="00D00EE9">
        <w:rPr>
          <w:rFonts w:ascii="Arial" w:hAnsi="Arial" w:cs="Arial"/>
          <w:b/>
          <w:sz w:val="22"/>
          <w:szCs w:val="22"/>
        </w:rPr>
        <w:t>§ 11</w:t>
      </w:r>
    </w:p>
    <w:p w:rsidR="00156FBC" w:rsidRPr="00252E9D" w:rsidRDefault="00156FBC" w:rsidP="006420CE">
      <w:pPr>
        <w:numPr>
          <w:ilvl w:val="0"/>
          <w:numId w:val="22"/>
        </w:numPr>
        <w:autoSpaceDE w:val="0"/>
        <w:autoSpaceDN w:val="0"/>
        <w:adjustRightInd w:val="0"/>
        <w:spacing w:before="120" w:after="120" w:line="276" w:lineRule="auto"/>
        <w:jc w:val="both"/>
        <w:rPr>
          <w:rFonts w:ascii="Arial" w:hAnsi="Arial" w:cs="Arial"/>
          <w:sz w:val="22"/>
          <w:szCs w:val="22"/>
        </w:rPr>
      </w:pPr>
      <w:r w:rsidRPr="00252E9D">
        <w:rPr>
          <w:rFonts w:ascii="Arial" w:hAnsi="Arial" w:cs="Arial"/>
          <w:sz w:val="22"/>
          <w:szCs w:val="22"/>
        </w:rPr>
        <w:t>W terminie 7 dni od dnia doręczenia zestawienia poniesionych kosztów, Urząd występuje</w:t>
      </w:r>
      <w:r w:rsidR="00252E9D">
        <w:rPr>
          <w:rFonts w:ascii="Arial" w:hAnsi="Arial" w:cs="Arial"/>
          <w:sz w:val="22"/>
          <w:szCs w:val="22"/>
        </w:rPr>
        <w:t xml:space="preserve"> </w:t>
      </w:r>
      <w:r w:rsidRPr="00252E9D">
        <w:rPr>
          <w:rFonts w:ascii="Arial" w:hAnsi="Arial" w:cs="Arial"/>
          <w:sz w:val="22"/>
          <w:szCs w:val="22"/>
        </w:rPr>
        <w:t>do Państwowej Inspekcji Pracy z wnioskiem o wydanie opinii o przystosowaniu stanowiska</w:t>
      </w:r>
      <w:r w:rsidR="00252E9D">
        <w:rPr>
          <w:rFonts w:ascii="Arial" w:hAnsi="Arial" w:cs="Arial"/>
          <w:sz w:val="22"/>
          <w:szCs w:val="22"/>
        </w:rPr>
        <w:t xml:space="preserve"> </w:t>
      </w:r>
      <w:r w:rsidRPr="00252E9D">
        <w:rPr>
          <w:rFonts w:ascii="Arial" w:hAnsi="Arial" w:cs="Arial"/>
          <w:sz w:val="22"/>
          <w:szCs w:val="22"/>
        </w:rPr>
        <w:t>pracy do potrzeb wynikających z niepełnosprawności osoby zatrudnionej na tym stanowisku.</w:t>
      </w:r>
    </w:p>
    <w:p w:rsidR="00156FBC" w:rsidRPr="00252E9D" w:rsidRDefault="00156FBC" w:rsidP="006420CE">
      <w:pPr>
        <w:numPr>
          <w:ilvl w:val="0"/>
          <w:numId w:val="22"/>
        </w:numPr>
        <w:autoSpaceDE w:val="0"/>
        <w:autoSpaceDN w:val="0"/>
        <w:adjustRightInd w:val="0"/>
        <w:spacing w:before="120" w:after="120" w:line="276" w:lineRule="auto"/>
        <w:jc w:val="both"/>
        <w:rPr>
          <w:rFonts w:ascii="Arial" w:hAnsi="Arial" w:cs="Arial"/>
          <w:sz w:val="22"/>
          <w:szCs w:val="22"/>
        </w:rPr>
      </w:pPr>
      <w:r w:rsidRPr="00252E9D">
        <w:rPr>
          <w:rFonts w:ascii="Arial" w:hAnsi="Arial" w:cs="Arial"/>
          <w:sz w:val="22"/>
          <w:szCs w:val="22"/>
        </w:rPr>
        <w:t>W terminie 14 dni od dnia otrzymania pozytywnej opinii, o której mowa w ust. 1:</w:t>
      </w:r>
    </w:p>
    <w:p w:rsidR="00156FBC" w:rsidRPr="00252E9D" w:rsidRDefault="00156FBC" w:rsidP="006420CE">
      <w:pPr>
        <w:pStyle w:val="Akapitzlist"/>
        <w:numPr>
          <w:ilvl w:val="0"/>
          <w:numId w:val="23"/>
        </w:numPr>
        <w:autoSpaceDE w:val="0"/>
        <w:autoSpaceDN w:val="0"/>
        <w:adjustRightInd w:val="0"/>
        <w:spacing w:before="120" w:after="120" w:line="276" w:lineRule="auto"/>
        <w:contextualSpacing w:val="0"/>
        <w:jc w:val="both"/>
        <w:rPr>
          <w:rFonts w:ascii="Arial" w:hAnsi="Arial" w:cs="Arial"/>
          <w:sz w:val="22"/>
          <w:szCs w:val="22"/>
        </w:rPr>
      </w:pPr>
      <w:r w:rsidRPr="00252E9D">
        <w:rPr>
          <w:rFonts w:ascii="Arial" w:hAnsi="Arial" w:cs="Arial"/>
          <w:sz w:val="22"/>
          <w:szCs w:val="22"/>
        </w:rPr>
        <w:t>upoważnieni pracownicy Urzędu dokonują sprawdzenia zakupionego lub wytworzonego wyposażenia stanowiska pracy z przedstawionymi dokumentami, o których mowa w § 1</w:t>
      </w:r>
      <w:r w:rsidR="00252E9D" w:rsidRPr="00252E9D">
        <w:rPr>
          <w:rFonts w:ascii="Arial" w:hAnsi="Arial" w:cs="Arial"/>
          <w:sz w:val="22"/>
          <w:szCs w:val="22"/>
        </w:rPr>
        <w:t>0</w:t>
      </w:r>
      <w:r w:rsidRPr="00252E9D">
        <w:rPr>
          <w:rFonts w:ascii="Arial" w:hAnsi="Arial" w:cs="Arial"/>
          <w:sz w:val="22"/>
          <w:szCs w:val="22"/>
        </w:rPr>
        <w:t xml:space="preserve"> ust. 1 i 2,</w:t>
      </w:r>
    </w:p>
    <w:p w:rsidR="00156FBC" w:rsidRPr="00252E9D" w:rsidRDefault="00156FBC" w:rsidP="006420CE">
      <w:pPr>
        <w:pStyle w:val="Akapitzlist"/>
        <w:numPr>
          <w:ilvl w:val="0"/>
          <w:numId w:val="23"/>
        </w:numPr>
        <w:autoSpaceDE w:val="0"/>
        <w:autoSpaceDN w:val="0"/>
        <w:adjustRightInd w:val="0"/>
        <w:spacing w:before="120" w:after="120" w:line="276" w:lineRule="auto"/>
        <w:contextualSpacing w:val="0"/>
        <w:jc w:val="both"/>
        <w:rPr>
          <w:rFonts w:ascii="Arial" w:hAnsi="Arial" w:cs="Arial"/>
          <w:sz w:val="22"/>
          <w:szCs w:val="22"/>
        </w:rPr>
      </w:pPr>
      <w:r w:rsidRPr="00252E9D">
        <w:rPr>
          <w:rFonts w:ascii="Arial" w:hAnsi="Arial" w:cs="Arial"/>
          <w:sz w:val="22"/>
          <w:szCs w:val="22"/>
        </w:rPr>
        <w:t>Urząd przekazuje zwrot kosztów na wskazany we wniosku rachunek bankowy.</w:t>
      </w:r>
    </w:p>
    <w:p w:rsidR="00252E9D" w:rsidRDefault="00252E9D" w:rsidP="006420CE">
      <w:pPr>
        <w:numPr>
          <w:ilvl w:val="0"/>
          <w:numId w:val="22"/>
        </w:numPr>
        <w:autoSpaceDE w:val="0"/>
        <w:autoSpaceDN w:val="0"/>
        <w:adjustRightInd w:val="0"/>
        <w:spacing w:before="120" w:after="120" w:line="276" w:lineRule="auto"/>
        <w:jc w:val="both"/>
        <w:rPr>
          <w:rFonts w:ascii="Arial" w:hAnsi="Arial" w:cs="Arial"/>
          <w:sz w:val="22"/>
          <w:szCs w:val="22"/>
        </w:rPr>
      </w:pPr>
      <w:r>
        <w:rPr>
          <w:rFonts w:ascii="Arial" w:hAnsi="Arial" w:cs="Arial"/>
          <w:sz w:val="22"/>
          <w:szCs w:val="22"/>
        </w:rPr>
        <w:t xml:space="preserve">Pracodawca dokonując rozliczenia refundacji, posługuje się w szczególności danymi zawartymi we wniosku i umowie o której mowa w </w:t>
      </w:r>
      <w:r w:rsidRPr="00252E9D">
        <w:rPr>
          <w:rFonts w:ascii="Arial" w:hAnsi="Arial" w:cs="Arial"/>
          <w:sz w:val="22"/>
          <w:szCs w:val="22"/>
        </w:rPr>
        <w:t>§</w:t>
      </w:r>
      <w:r>
        <w:rPr>
          <w:rFonts w:ascii="Arial" w:hAnsi="Arial" w:cs="Arial"/>
          <w:sz w:val="22"/>
          <w:szCs w:val="22"/>
        </w:rPr>
        <w:t> 9.</w:t>
      </w:r>
    </w:p>
    <w:p w:rsidR="00252E9D" w:rsidRDefault="00252E9D" w:rsidP="006420CE">
      <w:pPr>
        <w:numPr>
          <w:ilvl w:val="0"/>
          <w:numId w:val="22"/>
        </w:numPr>
        <w:autoSpaceDE w:val="0"/>
        <w:autoSpaceDN w:val="0"/>
        <w:adjustRightInd w:val="0"/>
        <w:spacing w:before="120" w:after="120" w:line="276" w:lineRule="auto"/>
        <w:jc w:val="both"/>
        <w:rPr>
          <w:rFonts w:ascii="Arial" w:hAnsi="Arial" w:cs="Arial"/>
          <w:sz w:val="22"/>
          <w:szCs w:val="22"/>
        </w:rPr>
      </w:pPr>
      <w:r>
        <w:rPr>
          <w:rFonts w:ascii="Arial" w:hAnsi="Arial" w:cs="Arial"/>
          <w:sz w:val="22"/>
          <w:szCs w:val="22"/>
        </w:rPr>
        <w:t>Jeżeli refundacja została wypłacona pracodawcy w wysokości wyższej od należnej, pracodawca informuje urząd o wysokości nienależnie pobranej kwoty</w:t>
      </w:r>
      <w:r w:rsidR="00D00EE9">
        <w:rPr>
          <w:rFonts w:ascii="Arial" w:hAnsi="Arial" w:cs="Arial"/>
          <w:sz w:val="22"/>
          <w:szCs w:val="22"/>
        </w:rPr>
        <w:t xml:space="preserve"> </w:t>
      </w:r>
      <w:r>
        <w:rPr>
          <w:rFonts w:ascii="Arial" w:hAnsi="Arial" w:cs="Arial"/>
          <w:sz w:val="22"/>
          <w:szCs w:val="22"/>
        </w:rPr>
        <w:t xml:space="preserve">refundacji oraz dokonuje </w:t>
      </w:r>
      <w:r w:rsidR="00D00EE9">
        <w:rPr>
          <w:rFonts w:ascii="Arial" w:hAnsi="Arial" w:cs="Arial"/>
          <w:sz w:val="22"/>
          <w:szCs w:val="22"/>
        </w:rPr>
        <w:t>zwrotu tej kwoty w terminie 3 miesięcy od dnia jej ujawnienia.</w:t>
      </w:r>
    </w:p>
    <w:p w:rsidR="00D00EE9" w:rsidRDefault="00D00EE9" w:rsidP="006420CE">
      <w:pPr>
        <w:numPr>
          <w:ilvl w:val="0"/>
          <w:numId w:val="22"/>
        </w:numPr>
        <w:autoSpaceDE w:val="0"/>
        <w:autoSpaceDN w:val="0"/>
        <w:adjustRightInd w:val="0"/>
        <w:spacing w:before="120" w:after="120" w:line="276" w:lineRule="auto"/>
        <w:jc w:val="both"/>
        <w:rPr>
          <w:rFonts w:ascii="Arial" w:hAnsi="Arial" w:cs="Arial"/>
          <w:sz w:val="22"/>
          <w:szCs w:val="22"/>
        </w:rPr>
      </w:pPr>
      <w:r>
        <w:rPr>
          <w:rFonts w:ascii="Arial" w:hAnsi="Arial" w:cs="Arial"/>
          <w:sz w:val="22"/>
          <w:szCs w:val="22"/>
        </w:rPr>
        <w:t>Jeżeli refundacja została wypłacona w wysokości niższej od należnej, pracodawca może poinformować urząd o wysokości kwoty stanowiącej różnicę pomiędzy kwotą należną a kwotą wypłaconą pracodawcy o raz złożyć wniosek o wypłatę tej kwoty w terminie do dnia 15 lutego roku następującego po roku, w którym przypadał okres zatrudnienia na stanowisku pracy, którego wniosek dotyczy.</w:t>
      </w:r>
    </w:p>
    <w:p w:rsidR="00D00EE9" w:rsidRDefault="00D00EE9" w:rsidP="006420CE">
      <w:pPr>
        <w:numPr>
          <w:ilvl w:val="0"/>
          <w:numId w:val="22"/>
        </w:numPr>
        <w:autoSpaceDE w:val="0"/>
        <w:autoSpaceDN w:val="0"/>
        <w:adjustRightInd w:val="0"/>
        <w:spacing w:before="120" w:after="120" w:line="276" w:lineRule="auto"/>
        <w:jc w:val="both"/>
        <w:rPr>
          <w:rFonts w:ascii="Arial" w:hAnsi="Arial" w:cs="Arial"/>
          <w:sz w:val="22"/>
          <w:szCs w:val="22"/>
        </w:rPr>
      </w:pPr>
      <w:r>
        <w:rPr>
          <w:rFonts w:ascii="Arial" w:hAnsi="Arial" w:cs="Arial"/>
          <w:sz w:val="22"/>
          <w:szCs w:val="22"/>
        </w:rPr>
        <w:t xml:space="preserve">Do rozliczenia refundacji stosuje się odpowiednio </w:t>
      </w:r>
      <w:r w:rsidRPr="00252E9D">
        <w:rPr>
          <w:rFonts w:ascii="Arial" w:hAnsi="Arial" w:cs="Arial"/>
          <w:sz w:val="22"/>
          <w:szCs w:val="22"/>
        </w:rPr>
        <w:t>§</w:t>
      </w:r>
      <w:r>
        <w:rPr>
          <w:rFonts w:ascii="Arial" w:hAnsi="Arial" w:cs="Arial"/>
          <w:sz w:val="22"/>
          <w:szCs w:val="22"/>
        </w:rPr>
        <w:t xml:space="preserve"> 9 ust. 2 pkt 2 lit. </w:t>
      </w:r>
      <w:r w:rsidR="005137FB">
        <w:rPr>
          <w:rFonts w:ascii="Arial" w:hAnsi="Arial" w:cs="Arial"/>
          <w:sz w:val="22"/>
          <w:szCs w:val="22"/>
        </w:rPr>
        <w:t>f</w:t>
      </w:r>
      <w:r>
        <w:rPr>
          <w:rFonts w:ascii="Arial" w:hAnsi="Arial" w:cs="Arial"/>
          <w:sz w:val="22"/>
          <w:szCs w:val="22"/>
        </w:rPr>
        <w:t xml:space="preserve"> i ust. 3.</w:t>
      </w:r>
    </w:p>
    <w:p w:rsidR="00156FBC" w:rsidRPr="00252E9D" w:rsidRDefault="00156FBC" w:rsidP="006420CE">
      <w:pPr>
        <w:numPr>
          <w:ilvl w:val="0"/>
          <w:numId w:val="22"/>
        </w:numPr>
        <w:autoSpaceDE w:val="0"/>
        <w:autoSpaceDN w:val="0"/>
        <w:adjustRightInd w:val="0"/>
        <w:spacing w:before="120" w:after="120" w:line="276" w:lineRule="auto"/>
        <w:jc w:val="both"/>
        <w:rPr>
          <w:rFonts w:ascii="Arial" w:hAnsi="Arial" w:cs="Arial"/>
          <w:sz w:val="22"/>
          <w:szCs w:val="22"/>
        </w:rPr>
      </w:pPr>
      <w:r w:rsidRPr="00252E9D">
        <w:rPr>
          <w:rFonts w:ascii="Arial" w:hAnsi="Arial" w:cs="Arial"/>
          <w:sz w:val="22"/>
          <w:szCs w:val="22"/>
        </w:rPr>
        <w:lastRenderedPageBreak/>
        <w:t>Przepisy § 5 ust. 3 i 4 dotyczące przedłużenia terminu stosuje się odpowiednio.</w:t>
      </w:r>
    </w:p>
    <w:p w:rsidR="00426EC4" w:rsidRPr="00D00EE9" w:rsidRDefault="00426EC4" w:rsidP="00B17375">
      <w:pPr>
        <w:autoSpaceDE w:val="0"/>
        <w:autoSpaceDN w:val="0"/>
        <w:adjustRightInd w:val="0"/>
        <w:spacing w:before="120" w:after="120" w:line="276" w:lineRule="auto"/>
        <w:jc w:val="center"/>
        <w:rPr>
          <w:rFonts w:ascii="Arial" w:hAnsi="Arial" w:cs="Arial"/>
          <w:b/>
          <w:sz w:val="22"/>
          <w:szCs w:val="22"/>
        </w:rPr>
      </w:pPr>
      <w:r w:rsidRPr="00D00EE9">
        <w:rPr>
          <w:rFonts w:ascii="Arial" w:hAnsi="Arial" w:cs="Arial"/>
          <w:b/>
          <w:sz w:val="22"/>
          <w:szCs w:val="22"/>
        </w:rPr>
        <w:t>§ 1</w:t>
      </w:r>
      <w:r w:rsidR="00A213CB" w:rsidRPr="00D00EE9">
        <w:rPr>
          <w:rFonts w:ascii="Arial" w:hAnsi="Arial" w:cs="Arial"/>
          <w:b/>
          <w:sz w:val="22"/>
          <w:szCs w:val="22"/>
        </w:rPr>
        <w:t>2</w:t>
      </w:r>
    </w:p>
    <w:p w:rsidR="00426EC4" w:rsidRPr="000848D8" w:rsidRDefault="000848D8" w:rsidP="00B17375">
      <w:pPr>
        <w:autoSpaceDE w:val="0"/>
        <w:autoSpaceDN w:val="0"/>
        <w:adjustRightInd w:val="0"/>
        <w:spacing w:before="120" w:after="120" w:line="276" w:lineRule="auto"/>
        <w:jc w:val="both"/>
        <w:rPr>
          <w:rFonts w:ascii="Arial" w:hAnsi="Arial" w:cs="Arial"/>
          <w:sz w:val="22"/>
          <w:szCs w:val="22"/>
        </w:rPr>
      </w:pPr>
      <w:r w:rsidRPr="000848D8">
        <w:rPr>
          <w:rFonts w:ascii="Arial" w:hAnsi="Arial" w:cs="Arial"/>
          <w:sz w:val="22"/>
          <w:szCs w:val="22"/>
        </w:rPr>
        <w:t>Zwrot kosztów</w:t>
      </w:r>
      <w:r w:rsidR="00426EC4" w:rsidRPr="000848D8">
        <w:rPr>
          <w:rFonts w:ascii="Arial" w:hAnsi="Arial" w:cs="Arial"/>
          <w:sz w:val="22"/>
          <w:szCs w:val="22"/>
        </w:rPr>
        <w:t xml:space="preserve"> mo</w:t>
      </w:r>
      <w:r w:rsidRPr="000848D8">
        <w:rPr>
          <w:rFonts w:ascii="Arial" w:hAnsi="Arial" w:cs="Arial"/>
          <w:sz w:val="22"/>
          <w:szCs w:val="22"/>
        </w:rPr>
        <w:t>że</w:t>
      </w:r>
      <w:r w:rsidR="00426EC4" w:rsidRPr="000848D8">
        <w:rPr>
          <w:rFonts w:ascii="Arial" w:hAnsi="Arial" w:cs="Arial"/>
          <w:sz w:val="22"/>
          <w:szCs w:val="22"/>
        </w:rPr>
        <w:t xml:space="preserve"> być przyznan</w:t>
      </w:r>
      <w:r w:rsidRPr="000848D8">
        <w:rPr>
          <w:rFonts w:ascii="Arial" w:hAnsi="Arial" w:cs="Arial"/>
          <w:sz w:val="22"/>
          <w:szCs w:val="22"/>
        </w:rPr>
        <w:t>y</w:t>
      </w:r>
      <w:r w:rsidR="00426EC4" w:rsidRPr="000848D8">
        <w:rPr>
          <w:rFonts w:ascii="Arial" w:hAnsi="Arial" w:cs="Arial"/>
          <w:sz w:val="22"/>
          <w:szCs w:val="22"/>
        </w:rPr>
        <w:t xml:space="preserve"> j</w:t>
      </w:r>
      <w:r w:rsidR="00CD265C" w:rsidRPr="000848D8">
        <w:rPr>
          <w:rFonts w:ascii="Arial" w:hAnsi="Arial" w:cs="Arial"/>
          <w:sz w:val="22"/>
          <w:szCs w:val="22"/>
        </w:rPr>
        <w:t xml:space="preserve">ako pomoc de </w:t>
      </w:r>
      <w:proofErr w:type="spellStart"/>
      <w:r w:rsidR="00CD265C" w:rsidRPr="000848D8">
        <w:rPr>
          <w:rFonts w:ascii="Arial" w:hAnsi="Arial" w:cs="Arial"/>
          <w:sz w:val="22"/>
          <w:szCs w:val="22"/>
        </w:rPr>
        <w:t>minimis</w:t>
      </w:r>
      <w:proofErr w:type="spellEnd"/>
      <w:r w:rsidR="00CD265C" w:rsidRPr="000848D8">
        <w:rPr>
          <w:rFonts w:ascii="Arial" w:hAnsi="Arial" w:cs="Arial"/>
          <w:sz w:val="22"/>
          <w:szCs w:val="22"/>
        </w:rPr>
        <w:t xml:space="preserve">, </w:t>
      </w:r>
      <w:r w:rsidR="00426EC4" w:rsidRPr="000848D8">
        <w:rPr>
          <w:rFonts w:ascii="Arial" w:hAnsi="Arial" w:cs="Arial"/>
          <w:sz w:val="22"/>
          <w:szCs w:val="22"/>
        </w:rPr>
        <w:t>o której mowa w:</w:t>
      </w:r>
    </w:p>
    <w:p w:rsidR="00426EC4" w:rsidRPr="000848D8" w:rsidRDefault="00426EC4" w:rsidP="006420CE">
      <w:pPr>
        <w:pStyle w:val="Akapitzlist"/>
        <w:numPr>
          <w:ilvl w:val="0"/>
          <w:numId w:val="12"/>
        </w:numPr>
        <w:autoSpaceDE w:val="0"/>
        <w:autoSpaceDN w:val="0"/>
        <w:adjustRightInd w:val="0"/>
        <w:spacing w:before="120" w:after="120" w:line="276" w:lineRule="auto"/>
        <w:ind w:left="426" w:hanging="426"/>
        <w:contextualSpacing w:val="0"/>
        <w:jc w:val="both"/>
        <w:rPr>
          <w:rFonts w:ascii="Arial" w:hAnsi="Arial" w:cs="Arial"/>
          <w:sz w:val="22"/>
          <w:szCs w:val="22"/>
        </w:rPr>
      </w:pPr>
      <w:r w:rsidRPr="000848D8">
        <w:rPr>
          <w:rFonts w:ascii="Arial" w:hAnsi="Arial" w:cs="Arial"/>
          <w:sz w:val="22"/>
          <w:szCs w:val="22"/>
        </w:rPr>
        <w:t>Rozporządzeniu Komisji (UE) Nr 1407/2013 z dn. 18 grudnia 2013</w:t>
      </w:r>
      <w:r w:rsidR="00D5457E" w:rsidRPr="000848D8">
        <w:rPr>
          <w:rFonts w:ascii="Arial" w:hAnsi="Arial" w:cs="Arial"/>
          <w:sz w:val="22"/>
          <w:szCs w:val="22"/>
        </w:rPr>
        <w:t> </w:t>
      </w:r>
      <w:r w:rsidRPr="000848D8">
        <w:rPr>
          <w:rFonts w:ascii="Arial" w:hAnsi="Arial" w:cs="Arial"/>
          <w:sz w:val="22"/>
          <w:szCs w:val="22"/>
        </w:rPr>
        <w:t>r. w sprawie stosowania art.</w:t>
      </w:r>
      <w:r w:rsidR="00854EF1" w:rsidRPr="000848D8">
        <w:rPr>
          <w:rFonts w:ascii="Arial" w:hAnsi="Arial" w:cs="Arial"/>
          <w:sz w:val="22"/>
          <w:szCs w:val="22"/>
        </w:rPr>
        <w:t> </w:t>
      </w:r>
      <w:r w:rsidRPr="000848D8">
        <w:rPr>
          <w:rFonts w:ascii="Arial" w:hAnsi="Arial" w:cs="Arial"/>
          <w:sz w:val="22"/>
          <w:szCs w:val="22"/>
        </w:rPr>
        <w:t>107 i 108 Traktatu o funkcjonowaniu Unii Europejskiej w odniesieniu do</w:t>
      </w:r>
      <w:r w:rsidR="00663C06" w:rsidRPr="000848D8">
        <w:rPr>
          <w:rFonts w:ascii="Arial" w:hAnsi="Arial" w:cs="Arial"/>
          <w:sz w:val="22"/>
          <w:szCs w:val="22"/>
        </w:rPr>
        <w:t> </w:t>
      </w:r>
      <w:r w:rsidRPr="000848D8">
        <w:rPr>
          <w:rFonts w:ascii="Arial" w:hAnsi="Arial" w:cs="Arial"/>
          <w:sz w:val="22"/>
          <w:szCs w:val="22"/>
        </w:rPr>
        <w:t>pomocy de</w:t>
      </w:r>
      <w:r w:rsidR="00D5457E" w:rsidRPr="000848D8">
        <w:rPr>
          <w:rFonts w:ascii="Arial" w:hAnsi="Arial" w:cs="Arial"/>
          <w:sz w:val="22"/>
          <w:szCs w:val="22"/>
        </w:rPr>
        <w:t> </w:t>
      </w:r>
      <w:proofErr w:type="spellStart"/>
      <w:r w:rsidRPr="000848D8">
        <w:rPr>
          <w:rFonts w:ascii="Arial" w:hAnsi="Arial" w:cs="Arial"/>
          <w:sz w:val="22"/>
          <w:szCs w:val="22"/>
        </w:rPr>
        <w:t>minimis</w:t>
      </w:r>
      <w:proofErr w:type="spellEnd"/>
      <w:r w:rsidR="00693BB2" w:rsidRPr="000848D8">
        <w:rPr>
          <w:rFonts w:ascii="Arial" w:hAnsi="Arial" w:cs="Arial"/>
          <w:sz w:val="22"/>
          <w:szCs w:val="22"/>
        </w:rPr>
        <w:t>,</w:t>
      </w:r>
    </w:p>
    <w:p w:rsidR="00426EC4" w:rsidRPr="000848D8" w:rsidRDefault="00426EC4" w:rsidP="006420CE">
      <w:pPr>
        <w:pStyle w:val="Akapitzlist"/>
        <w:numPr>
          <w:ilvl w:val="0"/>
          <w:numId w:val="12"/>
        </w:numPr>
        <w:autoSpaceDE w:val="0"/>
        <w:autoSpaceDN w:val="0"/>
        <w:adjustRightInd w:val="0"/>
        <w:spacing w:before="120" w:after="120" w:line="276" w:lineRule="auto"/>
        <w:ind w:left="426" w:hanging="426"/>
        <w:contextualSpacing w:val="0"/>
        <w:jc w:val="both"/>
        <w:rPr>
          <w:rFonts w:ascii="Arial" w:hAnsi="Arial" w:cs="Arial"/>
          <w:sz w:val="22"/>
          <w:szCs w:val="22"/>
        </w:rPr>
      </w:pPr>
      <w:r w:rsidRPr="000848D8">
        <w:rPr>
          <w:rFonts w:ascii="Arial" w:hAnsi="Arial" w:cs="Arial"/>
          <w:sz w:val="22"/>
          <w:szCs w:val="22"/>
        </w:rPr>
        <w:t>Rozporządzeniu Komisji (UE) Nr 1408/2013 z dn. 18 grudnia 2013r. w sprawie stosowania art.</w:t>
      </w:r>
      <w:r w:rsidR="00854EF1" w:rsidRPr="000848D8">
        <w:rPr>
          <w:rFonts w:ascii="Arial" w:hAnsi="Arial" w:cs="Arial"/>
          <w:sz w:val="22"/>
          <w:szCs w:val="22"/>
        </w:rPr>
        <w:t> </w:t>
      </w:r>
      <w:r w:rsidRPr="000848D8">
        <w:rPr>
          <w:rFonts w:ascii="Arial" w:hAnsi="Arial" w:cs="Arial"/>
          <w:sz w:val="22"/>
          <w:szCs w:val="22"/>
        </w:rPr>
        <w:t>107 i 108 Traktatu o funkcjonowaniu Unii Europejskiej do pomocy</w:t>
      </w:r>
      <w:r w:rsidR="00663C06" w:rsidRPr="000848D8">
        <w:rPr>
          <w:rFonts w:ascii="Arial" w:hAnsi="Arial" w:cs="Arial"/>
          <w:sz w:val="22"/>
          <w:szCs w:val="22"/>
        </w:rPr>
        <w:t xml:space="preserve"> </w:t>
      </w:r>
      <w:r w:rsidRPr="000848D8">
        <w:rPr>
          <w:rFonts w:ascii="Arial" w:hAnsi="Arial" w:cs="Arial"/>
          <w:sz w:val="22"/>
          <w:szCs w:val="22"/>
        </w:rPr>
        <w:t>de</w:t>
      </w:r>
      <w:r w:rsidR="00663C06" w:rsidRPr="000848D8">
        <w:rPr>
          <w:rFonts w:ascii="Arial" w:hAnsi="Arial" w:cs="Arial"/>
          <w:sz w:val="22"/>
          <w:szCs w:val="22"/>
        </w:rPr>
        <w:t> </w:t>
      </w:r>
      <w:proofErr w:type="spellStart"/>
      <w:r w:rsidRPr="000848D8">
        <w:rPr>
          <w:rFonts w:ascii="Arial" w:hAnsi="Arial" w:cs="Arial"/>
          <w:sz w:val="22"/>
          <w:szCs w:val="22"/>
        </w:rPr>
        <w:t>minimis</w:t>
      </w:r>
      <w:proofErr w:type="spellEnd"/>
      <w:r w:rsidRPr="000848D8">
        <w:rPr>
          <w:rFonts w:ascii="Arial" w:hAnsi="Arial" w:cs="Arial"/>
          <w:sz w:val="22"/>
          <w:szCs w:val="22"/>
        </w:rPr>
        <w:t xml:space="preserve"> w</w:t>
      </w:r>
      <w:r w:rsidR="00D5457E" w:rsidRPr="000848D8">
        <w:rPr>
          <w:rFonts w:ascii="Arial" w:hAnsi="Arial" w:cs="Arial"/>
          <w:sz w:val="22"/>
          <w:szCs w:val="22"/>
        </w:rPr>
        <w:t> </w:t>
      </w:r>
      <w:r w:rsidRPr="000848D8">
        <w:rPr>
          <w:rFonts w:ascii="Arial" w:hAnsi="Arial" w:cs="Arial"/>
          <w:sz w:val="22"/>
          <w:szCs w:val="22"/>
        </w:rPr>
        <w:t>sektorze rolnym</w:t>
      </w:r>
      <w:r w:rsidR="00693BB2" w:rsidRPr="000848D8">
        <w:rPr>
          <w:rFonts w:ascii="Arial" w:hAnsi="Arial" w:cs="Arial"/>
          <w:sz w:val="22"/>
          <w:szCs w:val="22"/>
        </w:rPr>
        <w:t>,</w:t>
      </w:r>
    </w:p>
    <w:p w:rsidR="00426EC4" w:rsidRPr="000848D8" w:rsidRDefault="00426EC4" w:rsidP="006420CE">
      <w:pPr>
        <w:pStyle w:val="Akapitzlist"/>
        <w:numPr>
          <w:ilvl w:val="0"/>
          <w:numId w:val="12"/>
        </w:numPr>
        <w:autoSpaceDE w:val="0"/>
        <w:autoSpaceDN w:val="0"/>
        <w:adjustRightInd w:val="0"/>
        <w:spacing w:before="120" w:after="120" w:line="276" w:lineRule="auto"/>
        <w:ind w:left="426" w:hanging="426"/>
        <w:contextualSpacing w:val="0"/>
        <w:jc w:val="both"/>
        <w:rPr>
          <w:rFonts w:ascii="Arial" w:hAnsi="Arial" w:cs="Arial"/>
          <w:sz w:val="22"/>
          <w:szCs w:val="22"/>
        </w:rPr>
      </w:pPr>
      <w:r w:rsidRPr="000848D8">
        <w:rPr>
          <w:rFonts w:ascii="Arial" w:hAnsi="Arial" w:cs="Arial"/>
          <w:sz w:val="22"/>
          <w:szCs w:val="22"/>
        </w:rPr>
        <w:t>Rozporządzeniu Komisji (UE) nr 717/2014 z dnia 27 czerwca 2014r. w sprawie stosowania art.</w:t>
      </w:r>
      <w:r w:rsidR="00854EF1" w:rsidRPr="000848D8">
        <w:rPr>
          <w:rFonts w:ascii="Arial" w:hAnsi="Arial" w:cs="Arial"/>
          <w:sz w:val="22"/>
          <w:szCs w:val="22"/>
        </w:rPr>
        <w:t> </w:t>
      </w:r>
      <w:r w:rsidRPr="000848D8">
        <w:rPr>
          <w:rFonts w:ascii="Arial" w:hAnsi="Arial" w:cs="Arial"/>
          <w:sz w:val="22"/>
          <w:szCs w:val="22"/>
        </w:rPr>
        <w:t>107 i 108 Traktatu o funkcjonowaniu Unii Europejskiej do pomocy de</w:t>
      </w:r>
      <w:r w:rsidR="00663C06" w:rsidRPr="000848D8">
        <w:rPr>
          <w:rFonts w:ascii="Arial" w:hAnsi="Arial" w:cs="Arial"/>
          <w:sz w:val="22"/>
          <w:szCs w:val="22"/>
        </w:rPr>
        <w:t> </w:t>
      </w:r>
      <w:proofErr w:type="spellStart"/>
      <w:r w:rsidRPr="000848D8">
        <w:rPr>
          <w:rFonts w:ascii="Arial" w:hAnsi="Arial" w:cs="Arial"/>
          <w:sz w:val="22"/>
          <w:szCs w:val="22"/>
        </w:rPr>
        <w:t>minimis</w:t>
      </w:r>
      <w:proofErr w:type="spellEnd"/>
      <w:r w:rsidRPr="000848D8">
        <w:rPr>
          <w:rFonts w:ascii="Arial" w:hAnsi="Arial" w:cs="Arial"/>
          <w:sz w:val="22"/>
          <w:szCs w:val="22"/>
        </w:rPr>
        <w:t xml:space="preserve"> w</w:t>
      </w:r>
      <w:r w:rsidR="00D5457E" w:rsidRPr="000848D8">
        <w:rPr>
          <w:rFonts w:ascii="Arial" w:hAnsi="Arial" w:cs="Arial"/>
          <w:sz w:val="22"/>
          <w:szCs w:val="22"/>
        </w:rPr>
        <w:t> </w:t>
      </w:r>
      <w:r w:rsidRPr="000848D8">
        <w:rPr>
          <w:rFonts w:ascii="Arial" w:hAnsi="Arial" w:cs="Arial"/>
          <w:sz w:val="22"/>
          <w:szCs w:val="22"/>
        </w:rPr>
        <w:t>sektorze rybołówstwa i akwakultury.</w:t>
      </w:r>
    </w:p>
    <w:p w:rsidR="00B17375" w:rsidRDefault="00B17375" w:rsidP="00B17375">
      <w:pPr>
        <w:autoSpaceDE w:val="0"/>
        <w:autoSpaceDN w:val="0"/>
        <w:adjustRightInd w:val="0"/>
        <w:spacing w:before="120" w:after="120" w:line="276" w:lineRule="auto"/>
        <w:jc w:val="center"/>
        <w:rPr>
          <w:rFonts w:ascii="Arial" w:hAnsi="Arial" w:cs="Arial"/>
          <w:b/>
          <w:sz w:val="22"/>
          <w:szCs w:val="22"/>
        </w:rPr>
      </w:pPr>
    </w:p>
    <w:p w:rsidR="00A2428C" w:rsidRPr="0092581E" w:rsidRDefault="00A2428C" w:rsidP="00C15935">
      <w:pPr>
        <w:autoSpaceDE w:val="0"/>
        <w:autoSpaceDN w:val="0"/>
        <w:adjustRightInd w:val="0"/>
        <w:spacing w:before="120" w:after="120" w:line="276" w:lineRule="auto"/>
        <w:jc w:val="center"/>
        <w:rPr>
          <w:rFonts w:ascii="Arial" w:hAnsi="Arial" w:cs="Arial"/>
          <w:b/>
          <w:sz w:val="22"/>
          <w:szCs w:val="22"/>
        </w:rPr>
      </w:pPr>
      <w:r w:rsidRPr="00D00EE9">
        <w:rPr>
          <w:rFonts w:ascii="Arial" w:hAnsi="Arial" w:cs="Arial"/>
          <w:b/>
          <w:sz w:val="22"/>
          <w:szCs w:val="22"/>
        </w:rPr>
        <w:t>V</w:t>
      </w:r>
      <w:r w:rsidR="007A1921" w:rsidRPr="00D00EE9">
        <w:rPr>
          <w:rFonts w:ascii="Arial" w:hAnsi="Arial" w:cs="Arial"/>
          <w:b/>
          <w:sz w:val="22"/>
          <w:szCs w:val="22"/>
        </w:rPr>
        <w:t>II</w:t>
      </w:r>
      <w:r w:rsidRPr="00D00EE9">
        <w:rPr>
          <w:rFonts w:ascii="Arial" w:hAnsi="Arial" w:cs="Arial"/>
          <w:b/>
          <w:sz w:val="22"/>
          <w:szCs w:val="22"/>
        </w:rPr>
        <w:t>. Formy zabezpieczenia</w:t>
      </w:r>
    </w:p>
    <w:p w:rsidR="00A2428C" w:rsidRPr="005137FB" w:rsidRDefault="00E119A8" w:rsidP="00C15935">
      <w:pPr>
        <w:autoSpaceDE w:val="0"/>
        <w:autoSpaceDN w:val="0"/>
        <w:adjustRightInd w:val="0"/>
        <w:spacing w:before="120" w:after="120" w:line="276" w:lineRule="auto"/>
        <w:jc w:val="center"/>
        <w:rPr>
          <w:rFonts w:ascii="Arial" w:hAnsi="Arial" w:cs="Arial"/>
          <w:b/>
          <w:sz w:val="22"/>
          <w:szCs w:val="22"/>
        </w:rPr>
      </w:pPr>
      <w:r w:rsidRPr="005137FB">
        <w:rPr>
          <w:rFonts w:ascii="Arial" w:hAnsi="Arial" w:cs="Arial"/>
          <w:b/>
          <w:sz w:val="22"/>
          <w:szCs w:val="22"/>
        </w:rPr>
        <w:t xml:space="preserve">§ </w:t>
      </w:r>
      <w:r w:rsidR="00A213CB" w:rsidRPr="005137FB">
        <w:rPr>
          <w:rFonts w:ascii="Arial" w:hAnsi="Arial" w:cs="Arial"/>
          <w:b/>
          <w:sz w:val="22"/>
          <w:szCs w:val="22"/>
        </w:rPr>
        <w:t>13</w:t>
      </w:r>
    </w:p>
    <w:p w:rsidR="0029337E" w:rsidRPr="005137FB" w:rsidRDefault="0029337E" w:rsidP="006420CE">
      <w:pPr>
        <w:numPr>
          <w:ilvl w:val="0"/>
          <w:numId w:val="24"/>
        </w:numPr>
        <w:tabs>
          <w:tab w:val="num" w:pos="360"/>
        </w:tabs>
        <w:spacing w:before="120" w:after="120" w:line="276" w:lineRule="auto"/>
        <w:ind w:left="360"/>
        <w:jc w:val="both"/>
        <w:rPr>
          <w:rFonts w:ascii="Arial" w:hAnsi="Arial" w:cs="Arial"/>
          <w:sz w:val="22"/>
          <w:szCs w:val="22"/>
        </w:rPr>
      </w:pPr>
      <w:r w:rsidRPr="005137FB">
        <w:rPr>
          <w:rFonts w:ascii="Arial" w:hAnsi="Arial" w:cs="Arial"/>
          <w:sz w:val="22"/>
          <w:szCs w:val="22"/>
        </w:rPr>
        <w:t xml:space="preserve">Podmiot zobowiązany jest złożyć odpowiednie zabezpieczenie zwrotu przyznanych środków Funduszu w postaci: </w:t>
      </w:r>
    </w:p>
    <w:p w:rsidR="0029337E" w:rsidRPr="005137FB" w:rsidRDefault="0029337E" w:rsidP="006420CE">
      <w:pPr>
        <w:widowControl w:val="0"/>
        <w:numPr>
          <w:ilvl w:val="0"/>
          <w:numId w:val="25"/>
        </w:numPr>
        <w:tabs>
          <w:tab w:val="clear" w:pos="1785"/>
          <w:tab w:val="num" w:pos="851"/>
        </w:tabs>
        <w:suppressAutoHyphens/>
        <w:spacing w:before="120" w:after="120" w:line="276" w:lineRule="auto"/>
        <w:ind w:left="851" w:hanging="425"/>
        <w:jc w:val="both"/>
        <w:rPr>
          <w:rFonts w:ascii="Arial" w:hAnsi="Arial" w:cs="Arial"/>
          <w:sz w:val="22"/>
          <w:szCs w:val="22"/>
        </w:rPr>
      </w:pPr>
      <w:r w:rsidRPr="005137FB">
        <w:rPr>
          <w:rFonts w:ascii="Arial" w:hAnsi="Arial" w:cs="Arial"/>
          <w:sz w:val="22"/>
          <w:szCs w:val="22"/>
        </w:rPr>
        <w:t>poręczenia,</w:t>
      </w:r>
    </w:p>
    <w:p w:rsidR="0029337E" w:rsidRPr="005137FB" w:rsidRDefault="0029337E" w:rsidP="006420CE">
      <w:pPr>
        <w:widowControl w:val="0"/>
        <w:numPr>
          <w:ilvl w:val="0"/>
          <w:numId w:val="25"/>
        </w:numPr>
        <w:tabs>
          <w:tab w:val="clear" w:pos="1785"/>
          <w:tab w:val="num" w:pos="851"/>
        </w:tabs>
        <w:suppressAutoHyphens/>
        <w:spacing w:before="120" w:after="120" w:line="276" w:lineRule="auto"/>
        <w:ind w:left="851" w:hanging="425"/>
        <w:jc w:val="both"/>
        <w:rPr>
          <w:rFonts w:ascii="Arial" w:hAnsi="Arial" w:cs="Arial"/>
          <w:sz w:val="22"/>
          <w:szCs w:val="22"/>
        </w:rPr>
      </w:pPr>
      <w:r w:rsidRPr="005137FB">
        <w:rPr>
          <w:rFonts w:ascii="Arial" w:hAnsi="Arial" w:cs="Arial"/>
          <w:sz w:val="22"/>
          <w:szCs w:val="22"/>
        </w:rPr>
        <w:t>weksla z poręczeniem wekslowym (awal),</w:t>
      </w:r>
    </w:p>
    <w:p w:rsidR="0029337E" w:rsidRPr="005137FB" w:rsidRDefault="0029337E" w:rsidP="006420CE">
      <w:pPr>
        <w:widowControl w:val="0"/>
        <w:numPr>
          <w:ilvl w:val="0"/>
          <w:numId w:val="25"/>
        </w:numPr>
        <w:tabs>
          <w:tab w:val="clear" w:pos="1785"/>
          <w:tab w:val="num" w:pos="851"/>
        </w:tabs>
        <w:suppressAutoHyphens/>
        <w:spacing w:before="120" w:after="120" w:line="276" w:lineRule="auto"/>
        <w:ind w:left="851" w:hanging="425"/>
        <w:jc w:val="both"/>
        <w:rPr>
          <w:rFonts w:ascii="Arial" w:hAnsi="Arial" w:cs="Arial"/>
          <w:sz w:val="22"/>
          <w:szCs w:val="22"/>
        </w:rPr>
      </w:pPr>
      <w:r w:rsidRPr="005137FB">
        <w:rPr>
          <w:rFonts w:ascii="Arial" w:hAnsi="Arial" w:cs="Arial"/>
          <w:sz w:val="22"/>
          <w:szCs w:val="22"/>
        </w:rPr>
        <w:t>gwarancji bankowej,</w:t>
      </w:r>
    </w:p>
    <w:p w:rsidR="0029337E" w:rsidRPr="005137FB" w:rsidRDefault="0029337E" w:rsidP="006420CE">
      <w:pPr>
        <w:widowControl w:val="0"/>
        <w:numPr>
          <w:ilvl w:val="0"/>
          <w:numId w:val="25"/>
        </w:numPr>
        <w:tabs>
          <w:tab w:val="clear" w:pos="1785"/>
          <w:tab w:val="num" w:pos="851"/>
        </w:tabs>
        <w:suppressAutoHyphens/>
        <w:spacing w:before="120" w:after="120" w:line="276" w:lineRule="auto"/>
        <w:ind w:left="851" w:hanging="425"/>
        <w:jc w:val="both"/>
        <w:rPr>
          <w:rFonts w:ascii="Arial" w:hAnsi="Arial" w:cs="Arial"/>
          <w:sz w:val="22"/>
          <w:szCs w:val="22"/>
        </w:rPr>
      </w:pPr>
      <w:r w:rsidRPr="005137FB">
        <w:rPr>
          <w:rFonts w:ascii="Arial" w:hAnsi="Arial" w:cs="Arial"/>
          <w:sz w:val="22"/>
          <w:szCs w:val="22"/>
        </w:rPr>
        <w:t>zastawu na prawach lub rzeczach,</w:t>
      </w:r>
    </w:p>
    <w:p w:rsidR="0029337E" w:rsidRPr="005137FB" w:rsidRDefault="0029337E" w:rsidP="006420CE">
      <w:pPr>
        <w:widowControl w:val="0"/>
        <w:numPr>
          <w:ilvl w:val="0"/>
          <w:numId w:val="25"/>
        </w:numPr>
        <w:tabs>
          <w:tab w:val="clear" w:pos="1785"/>
          <w:tab w:val="num" w:pos="851"/>
        </w:tabs>
        <w:suppressAutoHyphens/>
        <w:spacing w:before="120" w:after="120" w:line="276" w:lineRule="auto"/>
        <w:ind w:left="851" w:hanging="425"/>
        <w:jc w:val="both"/>
        <w:rPr>
          <w:rFonts w:ascii="Arial" w:hAnsi="Arial" w:cs="Arial"/>
          <w:sz w:val="22"/>
          <w:szCs w:val="22"/>
        </w:rPr>
      </w:pPr>
      <w:r w:rsidRPr="005137FB">
        <w:rPr>
          <w:rFonts w:ascii="Arial" w:hAnsi="Arial" w:cs="Arial"/>
          <w:sz w:val="22"/>
          <w:szCs w:val="22"/>
        </w:rPr>
        <w:t>blokady środków zgromadzonych na rachunku bankowym,</w:t>
      </w:r>
    </w:p>
    <w:p w:rsidR="0029337E" w:rsidRPr="005137FB" w:rsidRDefault="0029337E" w:rsidP="006420CE">
      <w:pPr>
        <w:widowControl w:val="0"/>
        <w:numPr>
          <w:ilvl w:val="0"/>
          <w:numId w:val="25"/>
        </w:numPr>
        <w:tabs>
          <w:tab w:val="clear" w:pos="1785"/>
          <w:tab w:val="num" w:pos="851"/>
        </w:tabs>
        <w:suppressAutoHyphens/>
        <w:spacing w:before="120" w:after="120" w:line="276" w:lineRule="auto"/>
        <w:ind w:left="851" w:hanging="425"/>
        <w:jc w:val="both"/>
        <w:rPr>
          <w:rFonts w:ascii="Arial" w:hAnsi="Arial" w:cs="Arial"/>
          <w:sz w:val="22"/>
          <w:szCs w:val="22"/>
        </w:rPr>
      </w:pPr>
      <w:r w:rsidRPr="005137FB">
        <w:rPr>
          <w:rFonts w:ascii="Arial" w:hAnsi="Arial" w:cs="Arial"/>
          <w:sz w:val="22"/>
          <w:szCs w:val="22"/>
        </w:rPr>
        <w:t>aktu notarialnego o poddaniu się egzekucji przez dłużnika.</w:t>
      </w:r>
    </w:p>
    <w:p w:rsidR="0029337E" w:rsidRPr="005137FB" w:rsidRDefault="0029337E" w:rsidP="006420CE">
      <w:pPr>
        <w:numPr>
          <w:ilvl w:val="0"/>
          <w:numId w:val="24"/>
        </w:numPr>
        <w:tabs>
          <w:tab w:val="num" w:pos="360"/>
        </w:tabs>
        <w:spacing w:before="120" w:after="120" w:line="276" w:lineRule="auto"/>
        <w:ind w:left="360"/>
        <w:jc w:val="both"/>
        <w:rPr>
          <w:rFonts w:ascii="Arial" w:hAnsi="Arial" w:cs="Arial"/>
          <w:sz w:val="22"/>
          <w:szCs w:val="22"/>
        </w:rPr>
      </w:pPr>
      <w:r w:rsidRPr="005137FB">
        <w:rPr>
          <w:rFonts w:ascii="Arial" w:hAnsi="Arial" w:cs="Arial"/>
          <w:b/>
          <w:sz w:val="22"/>
          <w:szCs w:val="22"/>
        </w:rPr>
        <w:t>Poręczycielem może być</w:t>
      </w:r>
      <w:r w:rsidRPr="005137FB">
        <w:rPr>
          <w:rFonts w:ascii="Arial" w:hAnsi="Arial" w:cs="Arial"/>
          <w:sz w:val="22"/>
          <w:szCs w:val="22"/>
        </w:rPr>
        <w:t xml:space="preserve"> osoba fizyczna w wieku do </w:t>
      </w:r>
      <w:r w:rsidRPr="005137FB">
        <w:rPr>
          <w:rFonts w:ascii="Arial" w:hAnsi="Arial" w:cs="Arial"/>
          <w:b/>
          <w:sz w:val="22"/>
          <w:szCs w:val="22"/>
        </w:rPr>
        <w:t>65 lat</w:t>
      </w:r>
      <w:r w:rsidRPr="005137FB">
        <w:rPr>
          <w:rFonts w:ascii="Arial" w:hAnsi="Arial" w:cs="Arial"/>
          <w:sz w:val="22"/>
          <w:szCs w:val="22"/>
        </w:rPr>
        <w:t>, na której nie ciążą zobowiązania z tytułu zajęć sądowych i administracyjnych i nie toczy się w stosunku do niej postępowanie sądowe, egzekucyjne lub windykacyjne dotyczące niespłaconych zobowiązań:</w:t>
      </w:r>
    </w:p>
    <w:p w:rsidR="0029337E" w:rsidRPr="005137FB" w:rsidRDefault="0029337E" w:rsidP="006420CE">
      <w:pPr>
        <w:widowControl w:val="0"/>
        <w:numPr>
          <w:ilvl w:val="0"/>
          <w:numId w:val="26"/>
        </w:numPr>
        <w:tabs>
          <w:tab w:val="clear" w:pos="2844"/>
          <w:tab w:val="num" w:pos="851"/>
        </w:tabs>
        <w:suppressAutoHyphens/>
        <w:spacing w:before="120" w:after="120" w:line="276" w:lineRule="auto"/>
        <w:ind w:left="851" w:hanging="425"/>
        <w:jc w:val="both"/>
        <w:rPr>
          <w:rFonts w:ascii="Arial" w:hAnsi="Arial" w:cs="Arial"/>
          <w:sz w:val="22"/>
          <w:szCs w:val="22"/>
        </w:rPr>
      </w:pPr>
      <w:r w:rsidRPr="005137FB">
        <w:rPr>
          <w:rFonts w:ascii="Arial" w:hAnsi="Arial" w:cs="Arial"/>
          <w:sz w:val="22"/>
          <w:szCs w:val="22"/>
        </w:rPr>
        <w:t>pozostająca w stosunku pracy z pracodawcą nie będącym w likwidacji lub upadłości zatrudniona na czas nieokreślony lub określony minimum 2 lata licząc od dnia złożenia wniosku, nie będąca w okresie wypowiedzenia, lub</w:t>
      </w:r>
    </w:p>
    <w:p w:rsidR="0029337E" w:rsidRPr="005137FB" w:rsidRDefault="0029337E" w:rsidP="006420CE">
      <w:pPr>
        <w:widowControl w:val="0"/>
        <w:numPr>
          <w:ilvl w:val="0"/>
          <w:numId w:val="26"/>
        </w:numPr>
        <w:tabs>
          <w:tab w:val="clear" w:pos="2844"/>
          <w:tab w:val="num" w:pos="851"/>
        </w:tabs>
        <w:suppressAutoHyphens/>
        <w:spacing w:before="120" w:after="120" w:line="276" w:lineRule="auto"/>
        <w:ind w:left="851" w:hanging="425"/>
        <w:jc w:val="both"/>
        <w:rPr>
          <w:rFonts w:ascii="Arial" w:hAnsi="Arial" w:cs="Arial"/>
          <w:sz w:val="22"/>
          <w:szCs w:val="22"/>
        </w:rPr>
      </w:pPr>
      <w:r w:rsidRPr="005137FB">
        <w:rPr>
          <w:rFonts w:ascii="Arial" w:hAnsi="Arial" w:cs="Arial"/>
          <w:sz w:val="22"/>
          <w:szCs w:val="22"/>
        </w:rPr>
        <w:t>mająca przyznane prawo do emerytury lub renty na okres nie krótszy niż 2 lata począwszy od dnia złożenia wniosku.</w:t>
      </w:r>
    </w:p>
    <w:p w:rsidR="0029337E" w:rsidRPr="005137FB" w:rsidRDefault="0029337E" w:rsidP="006420CE">
      <w:pPr>
        <w:numPr>
          <w:ilvl w:val="0"/>
          <w:numId w:val="24"/>
        </w:numPr>
        <w:tabs>
          <w:tab w:val="num" w:pos="360"/>
        </w:tabs>
        <w:spacing w:before="120" w:after="120" w:line="276" w:lineRule="auto"/>
        <w:ind w:left="360"/>
        <w:jc w:val="both"/>
        <w:rPr>
          <w:rFonts w:ascii="Arial" w:hAnsi="Arial" w:cs="Arial"/>
          <w:sz w:val="22"/>
          <w:szCs w:val="22"/>
        </w:rPr>
      </w:pPr>
      <w:r w:rsidRPr="005137FB">
        <w:rPr>
          <w:rFonts w:ascii="Arial" w:hAnsi="Arial" w:cs="Arial"/>
          <w:sz w:val="22"/>
          <w:szCs w:val="22"/>
        </w:rPr>
        <w:t xml:space="preserve">Wymagane jest, aby miesięczne dochody poręczycieli w ostatnich trzech  </w:t>
      </w:r>
    </w:p>
    <w:p w:rsidR="0029337E" w:rsidRPr="005137FB" w:rsidRDefault="0029337E" w:rsidP="00C15935">
      <w:pPr>
        <w:spacing w:before="120" w:after="120" w:line="276" w:lineRule="auto"/>
        <w:ind w:left="360"/>
        <w:jc w:val="both"/>
        <w:rPr>
          <w:rFonts w:ascii="Arial" w:hAnsi="Arial" w:cs="Arial"/>
          <w:sz w:val="22"/>
          <w:szCs w:val="22"/>
        </w:rPr>
      </w:pPr>
      <w:r w:rsidRPr="005137FB">
        <w:rPr>
          <w:rFonts w:ascii="Arial" w:hAnsi="Arial" w:cs="Arial"/>
          <w:sz w:val="22"/>
          <w:szCs w:val="22"/>
        </w:rPr>
        <w:t>miesiącach wyniosły minimum:</w:t>
      </w:r>
    </w:p>
    <w:p w:rsidR="0029337E" w:rsidRPr="005137FB" w:rsidRDefault="0029337E" w:rsidP="006420CE">
      <w:pPr>
        <w:widowControl w:val="0"/>
        <w:numPr>
          <w:ilvl w:val="0"/>
          <w:numId w:val="27"/>
        </w:numPr>
        <w:suppressAutoHyphens/>
        <w:spacing w:before="120" w:after="120" w:line="276" w:lineRule="auto"/>
        <w:ind w:left="851" w:hanging="425"/>
        <w:jc w:val="both"/>
        <w:rPr>
          <w:rFonts w:ascii="Arial" w:hAnsi="Arial" w:cs="Arial"/>
          <w:sz w:val="22"/>
          <w:szCs w:val="22"/>
        </w:rPr>
      </w:pPr>
      <w:r w:rsidRPr="005137FB">
        <w:rPr>
          <w:rFonts w:ascii="Arial" w:hAnsi="Arial" w:cs="Arial"/>
          <w:sz w:val="22"/>
          <w:szCs w:val="22"/>
        </w:rPr>
        <w:t xml:space="preserve">w przypadku dwóch osób poręczających </w:t>
      </w:r>
      <w:r w:rsidRPr="005137FB">
        <w:rPr>
          <w:rFonts w:ascii="Arial" w:hAnsi="Arial" w:cs="Arial"/>
          <w:b/>
          <w:sz w:val="22"/>
          <w:szCs w:val="22"/>
        </w:rPr>
        <w:t>5 000 zł</w:t>
      </w:r>
      <w:r w:rsidRPr="005137FB">
        <w:rPr>
          <w:rFonts w:ascii="Arial" w:hAnsi="Arial" w:cs="Arial"/>
          <w:sz w:val="22"/>
          <w:szCs w:val="22"/>
        </w:rPr>
        <w:t xml:space="preserve"> brutto każdy z nich,</w:t>
      </w:r>
    </w:p>
    <w:p w:rsidR="0029337E" w:rsidRPr="005137FB" w:rsidRDefault="0029337E" w:rsidP="006420CE">
      <w:pPr>
        <w:widowControl w:val="0"/>
        <w:numPr>
          <w:ilvl w:val="0"/>
          <w:numId w:val="27"/>
        </w:numPr>
        <w:suppressAutoHyphens/>
        <w:spacing w:before="120" w:after="120" w:line="276" w:lineRule="auto"/>
        <w:ind w:left="851" w:hanging="425"/>
        <w:jc w:val="both"/>
        <w:rPr>
          <w:rFonts w:ascii="Arial" w:hAnsi="Arial" w:cs="Arial"/>
          <w:sz w:val="22"/>
          <w:szCs w:val="22"/>
        </w:rPr>
      </w:pPr>
      <w:r w:rsidRPr="005137FB">
        <w:rPr>
          <w:rFonts w:ascii="Arial" w:hAnsi="Arial" w:cs="Arial"/>
          <w:sz w:val="22"/>
          <w:szCs w:val="22"/>
        </w:rPr>
        <w:t xml:space="preserve">w przypadku jednej osoby poręczającej </w:t>
      </w:r>
      <w:r w:rsidRPr="005137FB">
        <w:rPr>
          <w:rFonts w:ascii="Arial" w:hAnsi="Arial" w:cs="Arial"/>
          <w:b/>
          <w:sz w:val="22"/>
          <w:szCs w:val="22"/>
        </w:rPr>
        <w:t>7 000 zł</w:t>
      </w:r>
      <w:r w:rsidRPr="005137FB">
        <w:rPr>
          <w:rFonts w:ascii="Arial" w:hAnsi="Arial" w:cs="Arial"/>
          <w:sz w:val="22"/>
          <w:szCs w:val="22"/>
        </w:rPr>
        <w:t xml:space="preserve"> brutto, </w:t>
      </w:r>
    </w:p>
    <w:p w:rsidR="0029337E" w:rsidRPr="005137FB" w:rsidRDefault="0029337E" w:rsidP="006420CE">
      <w:pPr>
        <w:numPr>
          <w:ilvl w:val="0"/>
          <w:numId w:val="24"/>
        </w:numPr>
        <w:spacing w:before="120" w:after="120" w:line="276" w:lineRule="auto"/>
        <w:ind w:left="360"/>
        <w:jc w:val="both"/>
        <w:rPr>
          <w:rFonts w:ascii="Arial" w:hAnsi="Arial" w:cs="Arial"/>
          <w:sz w:val="22"/>
          <w:szCs w:val="22"/>
        </w:rPr>
      </w:pPr>
      <w:r w:rsidRPr="005137FB">
        <w:rPr>
          <w:rFonts w:ascii="Arial" w:hAnsi="Arial" w:cs="Arial"/>
          <w:sz w:val="22"/>
          <w:szCs w:val="22"/>
        </w:rPr>
        <w:t>W celu udokumentowania dochodów poręczyciela podmiot zobowiązany jest do przedłożenia odpowiednio następujących dokumentów po pozytywnym rozpatrzeniu wniosku:</w:t>
      </w:r>
    </w:p>
    <w:p w:rsidR="0029337E" w:rsidRPr="005137FB" w:rsidRDefault="0029337E" w:rsidP="006420CE">
      <w:pPr>
        <w:widowControl w:val="0"/>
        <w:numPr>
          <w:ilvl w:val="0"/>
          <w:numId w:val="28"/>
        </w:numPr>
        <w:suppressAutoHyphens/>
        <w:spacing w:before="120" w:after="120" w:line="276" w:lineRule="auto"/>
        <w:ind w:left="851" w:hanging="425"/>
        <w:jc w:val="both"/>
        <w:rPr>
          <w:rFonts w:ascii="Arial" w:hAnsi="Arial" w:cs="Arial"/>
          <w:sz w:val="22"/>
          <w:szCs w:val="22"/>
        </w:rPr>
      </w:pPr>
      <w:r w:rsidRPr="005137FB">
        <w:rPr>
          <w:rFonts w:ascii="Arial" w:hAnsi="Arial" w:cs="Arial"/>
          <w:sz w:val="22"/>
          <w:szCs w:val="22"/>
        </w:rPr>
        <w:t>oświadczenia o dochodach i zatrudnieniu z ujęciem przeciętnego wynagrodzenia brutto z ostatnich 3 miesięcy na druku opracowanym przez Urząd,</w:t>
      </w:r>
    </w:p>
    <w:p w:rsidR="0029337E" w:rsidRPr="005137FB" w:rsidRDefault="0029337E" w:rsidP="006420CE">
      <w:pPr>
        <w:widowControl w:val="0"/>
        <w:numPr>
          <w:ilvl w:val="0"/>
          <w:numId w:val="28"/>
        </w:numPr>
        <w:suppressAutoHyphens/>
        <w:spacing w:before="120" w:after="120" w:line="276" w:lineRule="auto"/>
        <w:ind w:left="851" w:hanging="425"/>
        <w:jc w:val="both"/>
        <w:rPr>
          <w:rFonts w:ascii="Arial" w:hAnsi="Arial" w:cs="Arial"/>
          <w:sz w:val="22"/>
          <w:szCs w:val="22"/>
        </w:rPr>
      </w:pPr>
      <w:r w:rsidRPr="005137FB">
        <w:rPr>
          <w:rFonts w:ascii="Arial" w:hAnsi="Arial" w:cs="Arial"/>
          <w:sz w:val="22"/>
          <w:szCs w:val="22"/>
        </w:rPr>
        <w:t>oświadczenia na druku opracowanym przez Urząd wraz z decyzją przyznającą świadczenie oraz ostatni</w:t>
      </w:r>
      <w:r w:rsidRPr="005137FB">
        <w:rPr>
          <w:rFonts w:ascii="Arial" w:hAnsi="Arial" w:cs="Arial"/>
          <w:b/>
          <w:sz w:val="22"/>
          <w:szCs w:val="22"/>
        </w:rPr>
        <w:t xml:space="preserve"> </w:t>
      </w:r>
      <w:r w:rsidRPr="005137FB">
        <w:rPr>
          <w:rFonts w:ascii="Arial" w:hAnsi="Arial" w:cs="Arial"/>
          <w:sz w:val="22"/>
          <w:szCs w:val="22"/>
        </w:rPr>
        <w:t xml:space="preserve">dowód otrzymania świadczenia (odcinek lub wyciąg bankowy). </w:t>
      </w:r>
    </w:p>
    <w:p w:rsidR="0029337E" w:rsidRPr="005137FB" w:rsidRDefault="0029337E" w:rsidP="006420CE">
      <w:pPr>
        <w:numPr>
          <w:ilvl w:val="0"/>
          <w:numId w:val="24"/>
        </w:numPr>
        <w:spacing w:before="120" w:after="120" w:line="276" w:lineRule="auto"/>
        <w:ind w:left="360"/>
        <w:jc w:val="both"/>
        <w:rPr>
          <w:rFonts w:ascii="Arial" w:hAnsi="Arial" w:cs="Arial"/>
          <w:sz w:val="22"/>
          <w:szCs w:val="22"/>
        </w:rPr>
      </w:pPr>
      <w:r w:rsidRPr="005137FB">
        <w:rPr>
          <w:rFonts w:ascii="Arial" w:hAnsi="Arial" w:cs="Arial"/>
          <w:sz w:val="22"/>
          <w:szCs w:val="22"/>
        </w:rPr>
        <w:t xml:space="preserve">W przypadku małżonków poręczających tylko jeden z nich może być poręczycielem, a drugi zobowiązany jest do wyrażenia pisemnej zgody na poręczenie (małżonek musi osobiście stawić </w:t>
      </w:r>
      <w:r w:rsidRPr="005137FB">
        <w:rPr>
          <w:rFonts w:ascii="Arial" w:hAnsi="Arial" w:cs="Arial"/>
          <w:sz w:val="22"/>
          <w:szCs w:val="22"/>
        </w:rPr>
        <w:lastRenderedPageBreak/>
        <w:t>się do Urzędu w wyznaczonym terminie i złożyć podpis na druku poręczenia). Oświadczenia nie są wymagane w przypadku udokumentowania zniesienia wspólności majątkowej małżeńskiej.</w:t>
      </w:r>
    </w:p>
    <w:p w:rsidR="0029337E" w:rsidRPr="005137FB" w:rsidRDefault="0029337E" w:rsidP="006420CE">
      <w:pPr>
        <w:numPr>
          <w:ilvl w:val="0"/>
          <w:numId w:val="29"/>
        </w:numPr>
        <w:spacing w:before="120" w:after="120" w:line="276" w:lineRule="auto"/>
        <w:jc w:val="both"/>
        <w:rPr>
          <w:rFonts w:ascii="Arial" w:hAnsi="Arial" w:cs="Arial"/>
          <w:sz w:val="22"/>
          <w:szCs w:val="22"/>
        </w:rPr>
      </w:pPr>
      <w:r w:rsidRPr="005137FB">
        <w:rPr>
          <w:rFonts w:ascii="Arial" w:hAnsi="Arial" w:cs="Arial"/>
          <w:bCs/>
          <w:sz w:val="22"/>
          <w:szCs w:val="22"/>
        </w:rPr>
        <w:t xml:space="preserve">Do weksla in blanco wraz z poręczeniem wekslowym (awal) </w:t>
      </w:r>
      <w:r w:rsidRPr="005137FB">
        <w:rPr>
          <w:rFonts w:ascii="Arial" w:hAnsi="Arial" w:cs="Arial"/>
          <w:sz w:val="22"/>
          <w:szCs w:val="22"/>
        </w:rPr>
        <w:t xml:space="preserve">wymagany jest jeden poręczyciel o dochodach miesięcznych na poziomie co najmniej  </w:t>
      </w:r>
      <w:r w:rsidRPr="005137FB">
        <w:rPr>
          <w:rFonts w:ascii="Arial" w:hAnsi="Arial" w:cs="Arial"/>
          <w:b/>
          <w:bCs/>
          <w:sz w:val="22"/>
          <w:szCs w:val="22"/>
        </w:rPr>
        <w:t>7 000 zł</w:t>
      </w:r>
      <w:r w:rsidRPr="005137FB">
        <w:rPr>
          <w:rFonts w:ascii="Arial" w:hAnsi="Arial" w:cs="Arial"/>
          <w:bCs/>
          <w:sz w:val="22"/>
          <w:szCs w:val="22"/>
        </w:rPr>
        <w:t xml:space="preserve"> brutto. </w:t>
      </w:r>
      <w:r w:rsidRPr="005137FB">
        <w:rPr>
          <w:rFonts w:ascii="Arial" w:hAnsi="Arial" w:cs="Arial"/>
          <w:sz w:val="22"/>
          <w:szCs w:val="22"/>
        </w:rPr>
        <w:t>Formalności załatwiane są przez podmiot i poręczyciela przed podpisaniem umowy.</w:t>
      </w:r>
    </w:p>
    <w:p w:rsidR="0029337E" w:rsidRPr="005137FB" w:rsidRDefault="0029337E" w:rsidP="006420CE">
      <w:pPr>
        <w:numPr>
          <w:ilvl w:val="0"/>
          <w:numId w:val="29"/>
        </w:numPr>
        <w:spacing w:before="120" w:after="120" w:line="276" w:lineRule="auto"/>
        <w:jc w:val="both"/>
        <w:rPr>
          <w:rFonts w:ascii="Arial" w:hAnsi="Arial" w:cs="Arial"/>
          <w:sz w:val="22"/>
          <w:szCs w:val="22"/>
        </w:rPr>
      </w:pPr>
      <w:r w:rsidRPr="005137FB">
        <w:rPr>
          <w:rFonts w:ascii="Arial" w:hAnsi="Arial" w:cs="Arial"/>
          <w:sz w:val="22"/>
          <w:szCs w:val="22"/>
        </w:rPr>
        <w:t xml:space="preserve">Poręczycielem, o którym mowa w § 12 ust 3 i ust 7 nie może być osoba, która udzieliła już poręczenia na niezakończone umowy finansowane z </w:t>
      </w:r>
      <w:r w:rsidR="00F2124F" w:rsidRPr="005137FB">
        <w:rPr>
          <w:rFonts w:ascii="Arial" w:hAnsi="Arial" w:cs="Arial"/>
          <w:sz w:val="22"/>
          <w:szCs w:val="22"/>
        </w:rPr>
        <w:t xml:space="preserve">Funduszu lub </w:t>
      </w:r>
      <w:r w:rsidRPr="005137FB">
        <w:rPr>
          <w:rFonts w:ascii="Arial" w:hAnsi="Arial" w:cs="Arial"/>
          <w:sz w:val="22"/>
          <w:szCs w:val="22"/>
        </w:rPr>
        <w:t>Funduszu Pracy (na podjęcie działalności gospodarczej, refundacji kosztów wyposażenia stanowiska pracy, spółdzielnię socjalną).</w:t>
      </w:r>
    </w:p>
    <w:p w:rsidR="0029337E" w:rsidRPr="005137FB" w:rsidRDefault="0029337E" w:rsidP="006420CE">
      <w:pPr>
        <w:numPr>
          <w:ilvl w:val="0"/>
          <w:numId w:val="29"/>
        </w:numPr>
        <w:spacing w:before="120" w:after="120" w:line="276" w:lineRule="auto"/>
        <w:jc w:val="both"/>
        <w:rPr>
          <w:rFonts w:ascii="Arial" w:hAnsi="Arial" w:cs="Arial"/>
          <w:sz w:val="22"/>
          <w:szCs w:val="22"/>
        </w:rPr>
      </w:pPr>
      <w:r w:rsidRPr="005137FB">
        <w:rPr>
          <w:rFonts w:ascii="Arial" w:hAnsi="Arial" w:cs="Arial"/>
          <w:bCs/>
          <w:sz w:val="22"/>
          <w:szCs w:val="22"/>
        </w:rPr>
        <w:t>Gwarancja bankowa</w:t>
      </w:r>
      <w:r w:rsidRPr="005137FB">
        <w:rPr>
          <w:rFonts w:ascii="Arial" w:hAnsi="Arial" w:cs="Arial"/>
          <w:sz w:val="22"/>
          <w:szCs w:val="22"/>
        </w:rPr>
        <w:t>. Na podstawie podpisanej umowy o dofinansowanie, w której wskazana jest kwota wraz z odsetkami ustawowymi i innymi kosztami jakie Urząd poniesie w celu wyegzekwowania należności, bank wystawia gwarancję na rzecz PUP na okres 3 lat. Gwarancja bankowa jest zobowiązaniem banku (gwaranta), podjętym na zlecenie Klienta (zleceniodawcy), do wypłacenia osobie uprawnionej (beneficjentowi PUP) określonej sumy pieniężnej po otrzymaniu pisemnego żądania beneficjenta stwierdzającego, że zleceniodawca nie wykonał zobowiązań umownych zabezpieczonych gwarancją bankową. Formalności</w:t>
      </w:r>
      <w:r w:rsidRPr="005137FB">
        <w:rPr>
          <w:rFonts w:ascii="Arial" w:hAnsi="Arial" w:cs="Arial"/>
          <w:b/>
          <w:sz w:val="22"/>
          <w:szCs w:val="22"/>
        </w:rPr>
        <w:t xml:space="preserve"> </w:t>
      </w:r>
      <w:r w:rsidRPr="005137FB">
        <w:rPr>
          <w:rFonts w:ascii="Arial" w:hAnsi="Arial" w:cs="Arial"/>
          <w:sz w:val="22"/>
          <w:szCs w:val="22"/>
        </w:rPr>
        <w:t>załatwiane są przez podmiot po podpisaniu umowy, a przed wypłatą dofinansowania.</w:t>
      </w:r>
    </w:p>
    <w:p w:rsidR="0029337E" w:rsidRPr="005137FB" w:rsidRDefault="0029337E" w:rsidP="006420CE">
      <w:pPr>
        <w:numPr>
          <w:ilvl w:val="0"/>
          <w:numId w:val="29"/>
        </w:numPr>
        <w:spacing w:before="120" w:after="120" w:line="276" w:lineRule="auto"/>
        <w:jc w:val="both"/>
        <w:rPr>
          <w:rFonts w:ascii="Arial" w:hAnsi="Arial" w:cs="Arial"/>
          <w:sz w:val="22"/>
          <w:szCs w:val="22"/>
        </w:rPr>
      </w:pPr>
      <w:r w:rsidRPr="005137FB">
        <w:rPr>
          <w:rFonts w:ascii="Arial" w:hAnsi="Arial" w:cs="Arial"/>
          <w:sz w:val="22"/>
          <w:szCs w:val="22"/>
        </w:rPr>
        <w:t>Z</w:t>
      </w:r>
      <w:r w:rsidRPr="005137FB">
        <w:rPr>
          <w:rFonts w:ascii="Arial" w:hAnsi="Arial" w:cs="Arial"/>
          <w:bCs/>
          <w:sz w:val="22"/>
          <w:szCs w:val="22"/>
        </w:rPr>
        <w:t>astaw na prawach lub rzeczach.</w:t>
      </w:r>
      <w:r w:rsidRPr="005137FB">
        <w:rPr>
          <w:rFonts w:ascii="Arial" w:hAnsi="Arial" w:cs="Arial"/>
          <w:sz w:val="22"/>
          <w:szCs w:val="22"/>
        </w:rPr>
        <w:t xml:space="preserve"> W celu ustanowienia zastawu rejestrowego konieczne jest </w:t>
      </w:r>
      <w:r w:rsidRPr="005137FB">
        <w:rPr>
          <w:rFonts w:ascii="Arial" w:hAnsi="Arial" w:cs="Arial"/>
          <w:bCs/>
          <w:sz w:val="22"/>
          <w:szCs w:val="22"/>
        </w:rPr>
        <w:t>zawarcie umowy zastawu</w:t>
      </w:r>
      <w:r w:rsidRPr="005137FB">
        <w:rPr>
          <w:rFonts w:ascii="Arial" w:hAnsi="Arial" w:cs="Arial"/>
          <w:sz w:val="22"/>
          <w:szCs w:val="22"/>
        </w:rPr>
        <w:t>. Na jej podstawie ustanawia się na określonej ruchomości takie zabezpieczenie oraz wpis zastawu do rejestru zastawów. Umowa zawierana jest pomiędzy wierzycielem a osoba uprawnioną do rozporządzania rzeczą mającą stanowić przedmiot zastawu. Formalności załatwiane są przez podmiot we właściwym sądzie rejestrowym po</w:t>
      </w:r>
      <w:r w:rsidR="00CD57C2" w:rsidRPr="005137FB">
        <w:rPr>
          <w:rFonts w:ascii="Arial" w:hAnsi="Arial" w:cs="Arial"/>
          <w:sz w:val="22"/>
          <w:szCs w:val="22"/>
        </w:rPr>
        <w:t> </w:t>
      </w:r>
      <w:r w:rsidRPr="005137FB">
        <w:rPr>
          <w:rFonts w:ascii="Arial" w:hAnsi="Arial" w:cs="Arial"/>
          <w:sz w:val="22"/>
          <w:szCs w:val="22"/>
        </w:rPr>
        <w:t>podpisaniu umowy o dofinansowanie a przed wypłatą dofinansowania.</w:t>
      </w:r>
    </w:p>
    <w:p w:rsidR="0029337E" w:rsidRPr="005137FB" w:rsidRDefault="0029337E" w:rsidP="006420CE">
      <w:pPr>
        <w:numPr>
          <w:ilvl w:val="0"/>
          <w:numId w:val="29"/>
        </w:numPr>
        <w:spacing w:before="120" w:after="120" w:line="276" w:lineRule="auto"/>
        <w:jc w:val="both"/>
        <w:rPr>
          <w:rFonts w:ascii="Arial" w:hAnsi="Arial" w:cs="Arial"/>
          <w:sz w:val="22"/>
          <w:szCs w:val="22"/>
        </w:rPr>
      </w:pPr>
      <w:r w:rsidRPr="005137FB">
        <w:rPr>
          <w:rFonts w:ascii="Arial" w:hAnsi="Arial" w:cs="Arial"/>
          <w:bCs/>
          <w:sz w:val="22"/>
          <w:szCs w:val="22"/>
        </w:rPr>
        <w:t>Blokada rachunku bankowego.</w:t>
      </w:r>
      <w:r w:rsidRPr="005137FB">
        <w:rPr>
          <w:rFonts w:ascii="Arial" w:hAnsi="Arial" w:cs="Arial"/>
          <w:sz w:val="22"/>
          <w:szCs w:val="22"/>
        </w:rPr>
        <w:t xml:space="preserve"> Na podstawie podpisanej umowy o dofinansowanie, w której wskazana jest kwota wraz z odsetkami ustawowymi i innymi kosztami jakie Urząd poniesie w</w:t>
      </w:r>
      <w:r w:rsidR="00CD57C2" w:rsidRPr="005137FB">
        <w:rPr>
          <w:rFonts w:ascii="Arial" w:hAnsi="Arial" w:cs="Arial"/>
          <w:sz w:val="22"/>
          <w:szCs w:val="22"/>
        </w:rPr>
        <w:t> </w:t>
      </w:r>
      <w:r w:rsidRPr="005137FB">
        <w:rPr>
          <w:rFonts w:ascii="Arial" w:hAnsi="Arial" w:cs="Arial"/>
          <w:sz w:val="22"/>
          <w:szCs w:val="22"/>
        </w:rPr>
        <w:t>celu wyegzekwowania należności, bank wystawia blokadę na rzecz PUP na okres 3 lat. Blokada polega na tym, że na rachunku bankowym zostaje zablokowana kwota środków pieniężnych w</w:t>
      </w:r>
      <w:r w:rsidR="00CD57C2" w:rsidRPr="005137FB">
        <w:rPr>
          <w:rFonts w:ascii="Arial" w:hAnsi="Arial" w:cs="Arial"/>
          <w:sz w:val="22"/>
          <w:szCs w:val="22"/>
        </w:rPr>
        <w:t> </w:t>
      </w:r>
      <w:r w:rsidRPr="005137FB">
        <w:rPr>
          <w:rFonts w:ascii="Arial" w:hAnsi="Arial" w:cs="Arial"/>
          <w:sz w:val="22"/>
          <w:szCs w:val="22"/>
        </w:rPr>
        <w:t>celu zabezpieczenia wykonania określonego zobowiązania. W czasie obowiązywania blokady posiadacz rachunku bankowego nie może dysponować zablokowanymi środkami ani też podejmować środków będących przedmiotem blokady. Przedmiotem blokady są zawsze i</w:t>
      </w:r>
      <w:r w:rsidR="00CD57C2" w:rsidRPr="005137FB">
        <w:rPr>
          <w:rFonts w:ascii="Arial" w:hAnsi="Arial" w:cs="Arial"/>
          <w:sz w:val="22"/>
          <w:szCs w:val="22"/>
        </w:rPr>
        <w:t> </w:t>
      </w:r>
      <w:r w:rsidRPr="005137FB">
        <w:rPr>
          <w:rFonts w:ascii="Arial" w:hAnsi="Arial" w:cs="Arial"/>
          <w:sz w:val="22"/>
          <w:szCs w:val="22"/>
        </w:rPr>
        <w:t>wyłącznie środki zgromadzone na rachunku bankowym i może dotyczyć rachunku: bieżącego, oszczędnościowo-rozliczeniowego lub lokata terminowych. Formalności załatwiane są przez podmiot przed podpisaniem umowy o dofinansowanie.</w:t>
      </w:r>
    </w:p>
    <w:p w:rsidR="0029337E" w:rsidRPr="005137FB" w:rsidRDefault="0029337E" w:rsidP="006420CE">
      <w:pPr>
        <w:numPr>
          <w:ilvl w:val="0"/>
          <w:numId w:val="29"/>
        </w:numPr>
        <w:spacing w:before="120" w:after="120" w:line="276" w:lineRule="auto"/>
        <w:jc w:val="both"/>
        <w:rPr>
          <w:rFonts w:ascii="Arial" w:hAnsi="Arial" w:cs="Arial"/>
          <w:sz w:val="22"/>
          <w:szCs w:val="22"/>
        </w:rPr>
      </w:pPr>
      <w:r w:rsidRPr="005137FB">
        <w:rPr>
          <w:rFonts w:ascii="Arial" w:hAnsi="Arial" w:cs="Arial"/>
          <w:bCs/>
          <w:sz w:val="22"/>
          <w:szCs w:val="22"/>
        </w:rPr>
        <w:t>Akt notarialny o poddaniu się egzekucji.</w:t>
      </w:r>
      <w:r w:rsidRPr="005137FB">
        <w:rPr>
          <w:rStyle w:val="Pogrubienie"/>
          <w:rFonts w:ascii="Arial" w:hAnsi="Arial" w:cs="Arial"/>
          <w:sz w:val="22"/>
          <w:szCs w:val="22"/>
        </w:rPr>
        <w:t xml:space="preserve"> </w:t>
      </w:r>
      <w:r w:rsidRPr="005137FB">
        <w:rPr>
          <w:rFonts w:ascii="Arial" w:hAnsi="Arial" w:cs="Arial"/>
          <w:sz w:val="22"/>
          <w:szCs w:val="22"/>
        </w:rPr>
        <w:t>Na podstawie podpisanej umowy o dofinansowanie, w</w:t>
      </w:r>
      <w:r w:rsidR="00CD57C2" w:rsidRPr="005137FB">
        <w:rPr>
          <w:rFonts w:ascii="Arial" w:hAnsi="Arial" w:cs="Arial"/>
          <w:sz w:val="22"/>
          <w:szCs w:val="22"/>
        </w:rPr>
        <w:t> </w:t>
      </w:r>
      <w:r w:rsidRPr="005137FB">
        <w:rPr>
          <w:rFonts w:ascii="Arial" w:hAnsi="Arial" w:cs="Arial"/>
          <w:sz w:val="22"/>
          <w:szCs w:val="22"/>
        </w:rPr>
        <w:t>której wskazana jest kwota wraz z odsetkami notariusz wystawia akt o poddaniu się egzekucji na rzecz PUP na okres 3 lat. Formalności załatwiane są przez podmiot po podpisaniu umowy a</w:t>
      </w:r>
      <w:r w:rsidR="00CD57C2" w:rsidRPr="005137FB">
        <w:rPr>
          <w:rFonts w:ascii="Arial" w:hAnsi="Arial" w:cs="Arial"/>
          <w:sz w:val="22"/>
          <w:szCs w:val="22"/>
        </w:rPr>
        <w:t> </w:t>
      </w:r>
      <w:r w:rsidRPr="005137FB">
        <w:rPr>
          <w:rFonts w:ascii="Arial" w:hAnsi="Arial" w:cs="Arial"/>
          <w:sz w:val="22"/>
          <w:szCs w:val="22"/>
        </w:rPr>
        <w:t>przed wypłatą dofinansowania.</w:t>
      </w:r>
    </w:p>
    <w:p w:rsidR="0029337E" w:rsidRPr="005137FB" w:rsidRDefault="0029337E" w:rsidP="006420CE">
      <w:pPr>
        <w:numPr>
          <w:ilvl w:val="0"/>
          <w:numId w:val="29"/>
        </w:numPr>
        <w:spacing w:before="120" w:after="120" w:line="276" w:lineRule="auto"/>
        <w:jc w:val="both"/>
        <w:rPr>
          <w:rFonts w:ascii="Arial" w:hAnsi="Arial" w:cs="Arial"/>
          <w:sz w:val="22"/>
          <w:szCs w:val="22"/>
        </w:rPr>
      </w:pPr>
      <w:r w:rsidRPr="005137FB">
        <w:rPr>
          <w:rFonts w:ascii="Arial" w:hAnsi="Arial" w:cs="Arial"/>
          <w:sz w:val="22"/>
          <w:szCs w:val="22"/>
        </w:rPr>
        <w:t>Przyjęte zabezpieczenie musi gwarantować możliwość realnej windykacji zadłużenia na wypadek niewypłacalności wnioskodawcy.</w:t>
      </w:r>
    </w:p>
    <w:p w:rsidR="0029337E" w:rsidRPr="005137FB" w:rsidRDefault="0029337E" w:rsidP="006420CE">
      <w:pPr>
        <w:numPr>
          <w:ilvl w:val="0"/>
          <w:numId w:val="29"/>
        </w:numPr>
        <w:spacing w:before="120" w:after="120" w:line="276" w:lineRule="auto"/>
        <w:jc w:val="both"/>
        <w:rPr>
          <w:rFonts w:ascii="Arial" w:hAnsi="Arial" w:cs="Arial"/>
          <w:sz w:val="22"/>
          <w:szCs w:val="22"/>
        </w:rPr>
      </w:pPr>
      <w:r w:rsidRPr="005137FB">
        <w:rPr>
          <w:rFonts w:ascii="Arial" w:hAnsi="Arial" w:cs="Arial"/>
          <w:sz w:val="22"/>
          <w:szCs w:val="22"/>
        </w:rPr>
        <w:t xml:space="preserve">W przypadku niespełnienia przez poręczycieli lub formę zabezpieczeń wymogów określonych niniejszym regulaminem, ostateczną decyzję w sprawie formy zabezpieczenia w tym ilości poręczycieli podejmuje Dyrektor Urzędu uwzględniając adekwatność formy zabezpieczenia pod kątem możliwości wyegzekwowania ewentualnych nienależnych świadczeń. </w:t>
      </w:r>
    </w:p>
    <w:p w:rsidR="0029337E" w:rsidRPr="005137FB" w:rsidRDefault="0029337E" w:rsidP="006420CE">
      <w:pPr>
        <w:numPr>
          <w:ilvl w:val="0"/>
          <w:numId w:val="29"/>
        </w:numPr>
        <w:spacing w:before="120" w:after="120" w:line="276" w:lineRule="auto"/>
        <w:jc w:val="both"/>
        <w:rPr>
          <w:rFonts w:ascii="Arial" w:hAnsi="Arial" w:cs="Arial"/>
          <w:sz w:val="22"/>
          <w:szCs w:val="22"/>
        </w:rPr>
      </w:pPr>
      <w:r w:rsidRPr="005137FB">
        <w:rPr>
          <w:rFonts w:ascii="Arial" w:hAnsi="Arial" w:cs="Arial"/>
          <w:sz w:val="22"/>
          <w:szCs w:val="22"/>
        </w:rPr>
        <w:t>Dokumenty związane z zabezpieczeniem ewentualnego zwrotu przyznanej refundacji powinny być złożone w Urzędzie Pracy nie później niż 7 dni przed podpisaniem umowy o udzielenie refundacji. Urząd zastrzega sobie prawo do weryfikacji złożonych dokumentów w terminie 7 dni od dostarczenia kompletu dokumentów.</w:t>
      </w:r>
    </w:p>
    <w:p w:rsidR="0029337E" w:rsidRPr="005137FB" w:rsidRDefault="0029337E" w:rsidP="006420CE">
      <w:pPr>
        <w:numPr>
          <w:ilvl w:val="0"/>
          <w:numId w:val="29"/>
        </w:numPr>
        <w:spacing w:before="120" w:after="120" w:line="276" w:lineRule="auto"/>
        <w:jc w:val="both"/>
        <w:rPr>
          <w:rFonts w:ascii="Arial" w:hAnsi="Arial" w:cs="Arial"/>
          <w:sz w:val="22"/>
          <w:szCs w:val="22"/>
        </w:rPr>
      </w:pPr>
      <w:r w:rsidRPr="005137FB">
        <w:rPr>
          <w:rFonts w:ascii="Arial" w:hAnsi="Arial" w:cs="Arial"/>
          <w:sz w:val="22"/>
          <w:szCs w:val="22"/>
        </w:rPr>
        <w:t>Koszty związane z zabezpieczeniem zwrotu otrzymanych środków ponosi podmiot.</w:t>
      </w:r>
    </w:p>
    <w:p w:rsidR="0029337E" w:rsidRPr="005137FB" w:rsidRDefault="0029337E" w:rsidP="006420CE">
      <w:pPr>
        <w:numPr>
          <w:ilvl w:val="0"/>
          <w:numId w:val="29"/>
        </w:numPr>
        <w:spacing w:before="120" w:after="120" w:line="276" w:lineRule="auto"/>
        <w:jc w:val="both"/>
        <w:rPr>
          <w:rFonts w:ascii="Arial" w:hAnsi="Arial" w:cs="Arial"/>
          <w:sz w:val="22"/>
          <w:szCs w:val="22"/>
        </w:rPr>
      </w:pPr>
      <w:r w:rsidRPr="005137FB">
        <w:rPr>
          <w:rFonts w:ascii="Arial" w:hAnsi="Arial" w:cs="Arial"/>
          <w:sz w:val="22"/>
          <w:szCs w:val="22"/>
        </w:rPr>
        <w:lastRenderedPageBreak/>
        <w:t>Poręczycielem nie może być:</w:t>
      </w:r>
    </w:p>
    <w:p w:rsidR="0029337E" w:rsidRPr="005137FB" w:rsidRDefault="0029337E" w:rsidP="006420CE">
      <w:pPr>
        <w:widowControl w:val="0"/>
        <w:numPr>
          <w:ilvl w:val="1"/>
          <w:numId w:val="29"/>
        </w:numPr>
        <w:tabs>
          <w:tab w:val="clear" w:pos="644"/>
          <w:tab w:val="num" w:pos="851"/>
        </w:tabs>
        <w:suppressAutoHyphens/>
        <w:spacing w:before="120" w:after="120" w:line="276" w:lineRule="auto"/>
        <w:ind w:left="851" w:hanging="425"/>
        <w:jc w:val="both"/>
        <w:rPr>
          <w:rFonts w:ascii="Arial" w:hAnsi="Arial" w:cs="Arial"/>
          <w:sz w:val="22"/>
          <w:szCs w:val="22"/>
        </w:rPr>
      </w:pPr>
      <w:r w:rsidRPr="005137FB">
        <w:rPr>
          <w:rFonts w:ascii="Arial" w:hAnsi="Arial" w:cs="Arial"/>
          <w:sz w:val="22"/>
          <w:szCs w:val="22"/>
        </w:rPr>
        <w:t>osoba pozostająca z podmiotem w związku małżeńskim;</w:t>
      </w:r>
    </w:p>
    <w:p w:rsidR="0029337E" w:rsidRPr="005137FB" w:rsidRDefault="0029337E" w:rsidP="006420CE">
      <w:pPr>
        <w:widowControl w:val="0"/>
        <w:numPr>
          <w:ilvl w:val="1"/>
          <w:numId w:val="29"/>
        </w:numPr>
        <w:tabs>
          <w:tab w:val="clear" w:pos="644"/>
          <w:tab w:val="num" w:pos="851"/>
        </w:tabs>
        <w:suppressAutoHyphens/>
        <w:spacing w:before="120" w:after="120" w:line="276" w:lineRule="auto"/>
        <w:ind w:left="851" w:hanging="425"/>
        <w:jc w:val="both"/>
        <w:rPr>
          <w:rFonts w:ascii="Arial" w:hAnsi="Arial" w:cs="Arial"/>
          <w:sz w:val="22"/>
          <w:szCs w:val="22"/>
        </w:rPr>
      </w:pPr>
      <w:r w:rsidRPr="005137FB">
        <w:rPr>
          <w:rFonts w:ascii="Arial" w:hAnsi="Arial" w:cs="Arial"/>
          <w:sz w:val="22"/>
          <w:szCs w:val="22"/>
        </w:rPr>
        <w:t>osoba pozostająca w stosunku zatrudnienia z podmiotem ubiegającym się o refundację lub</w:t>
      </w:r>
      <w:r w:rsidR="00CD57C2" w:rsidRPr="005137FB">
        <w:rPr>
          <w:rFonts w:ascii="Arial" w:hAnsi="Arial" w:cs="Arial"/>
          <w:sz w:val="22"/>
          <w:szCs w:val="22"/>
        </w:rPr>
        <w:t> </w:t>
      </w:r>
      <w:r w:rsidRPr="005137FB">
        <w:rPr>
          <w:rFonts w:ascii="Arial" w:hAnsi="Arial" w:cs="Arial"/>
          <w:sz w:val="22"/>
          <w:szCs w:val="22"/>
        </w:rPr>
        <w:t>doposażenie stanowiska pracy;</w:t>
      </w:r>
    </w:p>
    <w:p w:rsidR="0029337E" w:rsidRPr="005137FB" w:rsidRDefault="0029337E" w:rsidP="006420CE">
      <w:pPr>
        <w:widowControl w:val="0"/>
        <w:numPr>
          <w:ilvl w:val="1"/>
          <w:numId w:val="29"/>
        </w:numPr>
        <w:tabs>
          <w:tab w:val="clear" w:pos="644"/>
          <w:tab w:val="num" w:pos="851"/>
        </w:tabs>
        <w:suppressAutoHyphens/>
        <w:spacing w:before="120" w:after="120" w:line="276" w:lineRule="auto"/>
        <w:ind w:left="851" w:hanging="425"/>
        <w:jc w:val="both"/>
        <w:rPr>
          <w:rFonts w:ascii="Arial" w:hAnsi="Arial" w:cs="Arial"/>
          <w:sz w:val="22"/>
          <w:szCs w:val="22"/>
        </w:rPr>
      </w:pPr>
      <w:r w:rsidRPr="005137FB">
        <w:rPr>
          <w:rFonts w:ascii="Arial" w:hAnsi="Arial" w:cs="Arial"/>
          <w:sz w:val="22"/>
          <w:szCs w:val="22"/>
        </w:rPr>
        <w:t>osoba prowadząca indywidualną działalność gospodarczą;</w:t>
      </w:r>
    </w:p>
    <w:p w:rsidR="0029337E" w:rsidRPr="005137FB" w:rsidRDefault="0029337E" w:rsidP="006420CE">
      <w:pPr>
        <w:widowControl w:val="0"/>
        <w:numPr>
          <w:ilvl w:val="1"/>
          <w:numId w:val="29"/>
        </w:numPr>
        <w:tabs>
          <w:tab w:val="clear" w:pos="644"/>
          <w:tab w:val="num" w:pos="851"/>
        </w:tabs>
        <w:suppressAutoHyphens/>
        <w:spacing w:before="120" w:after="120" w:line="276" w:lineRule="auto"/>
        <w:ind w:left="851" w:hanging="425"/>
        <w:jc w:val="both"/>
        <w:rPr>
          <w:rFonts w:ascii="Arial" w:hAnsi="Arial" w:cs="Arial"/>
          <w:sz w:val="22"/>
          <w:szCs w:val="22"/>
        </w:rPr>
      </w:pPr>
      <w:r w:rsidRPr="005137FB">
        <w:rPr>
          <w:rFonts w:ascii="Arial" w:hAnsi="Arial" w:cs="Arial"/>
          <w:sz w:val="22"/>
          <w:szCs w:val="22"/>
        </w:rPr>
        <w:t>osoba uzyskująca dochody z gospodarstwa rolnego.</w:t>
      </w:r>
    </w:p>
    <w:p w:rsidR="00E45BAC" w:rsidRPr="005137FB" w:rsidRDefault="00A2428C" w:rsidP="006420CE">
      <w:pPr>
        <w:numPr>
          <w:ilvl w:val="0"/>
          <w:numId w:val="29"/>
        </w:numPr>
        <w:spacing w:before="120" w:after="120" w:line="276" w:lineRule="auto"/>
        <w:jc w:val="both"/>
        <w:rPr>
          <w:rFonts w:ascii="Arial" w:hAnsi="Arial" w:cs="Arial"/>
          <w:sz w:val="22"/>
          <w:szCs w:val="22"/>
        </w:rPr>
      </w:pPr>
      <w:r w:rsidRPr="005137FB">
        <w:rPr>
          <w:rFonts w:ascii="Arial" w:hAnsi="Arial" w:cs="Arial"/>
          <w:sz w:val="22"/>
          <w:szCs w:val="22"/>
        </w:rPr>
        <w:t>Od zabezpieczenia zwrotu otrzymanej pomocy i jej udokumentowania, Urząd uzależnia</w:t>
      </w:r>
      <w:r w:rsidR="0044330E" w:rsidRPr="005137FB">
        <w:rPr>
          <w:rFonts w:ascii="Arial" w:hAnsi="Arial" w:cs="Arial"/>
          <w:sz w:val="22"/>
          <w:szCs w:val="22"/>
        </w:rPr>
        <w:t xml:space="preserve"> </w:t>
      </w:r>
      <w:r w:rsidRPr="005137FB">
        <w:rPr>
          <w:rFonts w:ascii="Arial" w:hAnsi="Arial" w:cs="Arial"/>
          <w:sz w:val="22"/>
          <w:szCs w:val="22"/>
        </w:rPr>
        <w:t>jej</w:t>
      </w:r>
      <w:r w:rsidR="00C63A9D" w:rsidRPr="005137FB">
        <w:rPr>
          <w:rFonts w:ascii="Arial" w:hAnsi="Arial" w:cs="Arial"/>
          <w:sz w:val="22"/>
          <w:szCs w:val="22"/>
        </w:rPr>
        <w:t> </w:t>
      </w:r>
      <w:r w:rsidRPr="005137FB">
        <w:rPr>
          <w:rFonts w:ascii="Arial" w:hAnsi="Arial" w:cs="Arial"/>
          <w:sz w:val="22"/>
          <w:szCs w:val="22"/>
        </w:rPr>
        <w:t>wypłacenie.</w:t>
      </w:r>
    </w:p>
    <w:p w:rsidR="00B17375" w:rsidRDefault="00B17375" w:rsidP="00B17375">
      <w:pPr>
        <w:autoSpaceDE w:val="0"/>
        <w:autoSpaceDN w:val="0"/>
        <w:adjustRightInd w:val="0"/>
        <w:spacing w:before="120" w:after="120" w:line="276" w:lineRule="auto"/>
        <w:jc w:val="center"/>
        <w:rPr>
          <w:rFonts w:ascii="Arial" w:hAnsi="Arial" w:cs="Arial"/>
          <w:b/>
          <w:sz w:val="22"/>
          <w:szCs w:val="22"/>
        </w:rPr>
      </w:pPr>
    </w:p>
    <w:p w:rsidR="00A2428C" w:rsidRPr="0092581E" w:rsidRDefault="00CC1731" w:rsidP="00B17375">
      <w:pPr>
        <w:autoSpaceDE w:val="0"/>
        <w:autoSpaceDN w:val="0"/>
        <w:adjustRightInd w:val="0"/>
        <w:spacing w:before="120" w:after="120" w:line="276" w:lineRule="auto"/>
        <w:jc w:val="center"/>
        <w:rPr>
          <w:rFonts w:ascii="Arial" w:hAnsi="Arial" w:cs="Arial"/>
          <w:b/>
          <w:sz w:val="22"/>
          <w:szCs w:val="22"/>
        </w:rPr>
      </w:pPr>
      <w:r w:rsidRPr="0092581E">
        <w:rPr>
          <w:rFonts w:ascii="Arial" w:hAnsi="Arial" w:cs="Arial"/>
          <w:b/>
          <w:sz w:val="22"/>
          <w:szCs w:val="22"/>
        </w:rPr>
        <w:t>VI</w:t>
      </w:r>
      <w:r w:rsidR="007A1921" w:rsidRPr="0092581E">
        <w:rPr>
          <w:rFonts w:ascii="Arial" w:hAnsi="Arial" w:cs="Arial"/>
          <w:b/>
          <w:sz w:val="22"/>
          <w:szCs w:val="22"/>
        </w:rPr>
        <w:t>I</w:t>
      </w:r>
      <w:r w:rsidRPr="0092581E">
        <w:rPr>
          <w:rFonts w:ascii="Arial" w:hAnsi="Arial" w:cs="Arial"/>
          <w:b/>
          <w:sz w:val="22"/>
          <w:szCs w:val="22"/>
        </w:rPr>
        <w:t>I</w:t>
      </w:r>
      <w:r w:rsidR="00A2428C" w:rsidRPr="0092581E">
        <w:rPr>
          <w:rFonts w:ascii="Arial" w:hAnsi="Arial" w:cs="Arial"/>
          <w:b/>
          <w:sz w:val="22"/>
          <w:szCs w:val="22"/>
        </w:rPr>
        <w:t>. Przepisy ko</w:t>
      </w:r>
      <w:r w:rsidR="00A2428C" w:rsidRPr="00564D50">
        <w:rPr>
          <w:rFonts w:ascii="Arial" w:hAnsi="Arial" w:cs="Arial"/>
          <w:b/>
          <w:sz w:val="22"/>
          <w:szCs w:val="22"/>
        </w:rPr>
        <w:t>ń</w:t>
      </w:r>
      <w:r w:rsidR="00A2428C" w:rsidRPr="0092581E">
        <w:rPr>
          <w:rFonts w:ascii="Arial" w:hAnsi="Arial" w:cs="Arial"/>
          <w:b/>
          <w:sz w:val="22"/>
          <w:szCs w:val="22"/>
        </w:rPr>
        <w:t>cowe</w:t>
      </w:r>
    </w:p>
    <w:p w:rsidR="00903DEB" w:rsidRPr="00564D50" w:rsidRDefault="00E119A8" w:rsidP="00B17375">
      <w:pPr>
        <w:autoSpaceDE w:val="0"/>
        <w:autoSpaceDN w:val="0"/>
        <w:adjustRightInd w:val="0"/>
        <w:spacing w:before="120" w:after="120" w:line="276" w:lineRule="auto"/>
        <w:jc w:val="center"/>
        <w:rPr>
          <w:rFonts w:ascii="Arial" w:hAnsi="Arial" w:cs="Arial"/>
          <w:b/>
          <w:sz w:val="22"/>
          <w:szCs w:val="22"/>
        </w:rPr>
      </w:pPr>
      <w:r w:rsidRPr="00564D50">
        <w:rPr>
          <w:rFonts w:ascii="Arial" w:hAnsi="Arial" w:cs="Arial"/>
          <w:b/>
          <w:sz w:val="22"/>
          <w:szCs w:val="22"/>
        </w:rPr>
        <w:t>§ 1</w:t>
      </w:r>
      <w:r w:rsidR="00A213CB" w:rsidRPr="00564D50">
        <w:rPr>
          <w:rFonts w:ascii="Arial" w:hAnsi="Arial" w:cs="Arial"/>
          <w:b/>
          <w:sz w:val="22"/>
          <w:szCs w:val="22"/>
        </w:rPr>
        <w:t>4</w:t>
      </w:r>
    </w:p>
    <w:p w:rsidR="00A2428C" w:rsidRPr="00564D50" w:rsidRDefault="00A2428C" w:rsidP="006420CE">
      <w:pPr>
        <w:pStyle w:val="Akapitzlist"/>
        <w:numPr>
          <w:ilvl w:val="0"/>
          <w:numId w:val="13"/>
        </w:numPr>
        <w:autoSpaceDE w:val="0"/>
        <w:autoSpaceDN w:val="0"/>
        <w:adjustRightInd w:val="0"/>
        <w:spacing w:before="120" w:after="120" w:line="276" w:lineRule="auto"/>
        <w:ind w:left="426" w:hanging="426"/>
        <w:contextualSpacing w:val="0"/>
        <w:jc w:val="both"/>
        <w:rPr>
          <w:rFonts w:ascii="Arial" w:hAnsi="Arial" w:cs="Arial"/>
          <w:sz w:val="22"/>
          <w:szCs w:val="22"/>
        </w:rPr>
      </w:pPr>
      <w:r w:rsidRPr="00564D50">
        <w:rPr>
          <w:rFonts w:ascii="Arial" w:hAnsi="Arial" w:cs="Arial"/>
          <w:sz w:val="22"/>
          <w:szCs w:val="22"/>
        </w:rPr>
        <w:t>W sprawach nie uregulowanych niniejszym Regulaminem mają zastosowanie przepisy</w:t>
      </w:r>
      <w:r w:rsidR="0044330E" w:rsidRPr="00564D50">
        <w:rPr>
          <w:rFonts w:ascii="Arial" w:hAnsi="Arial" w:cs="Arial"/>
          <w:sz w:val="22"/>
          <w:szCs w:val="22"/>
        </w:rPr>
        <w:t xml:space="preserve"> </w:t>
      </w:r>
      <w:r w:rsidRPr="00564D50">
        <w:rPr>
          <w:rFonts w:ascii="Arial" w:hAnsi="Arial" w:cs="Arial"/>
          <w:sz w:val="22"/>
          <w:szCs w:val="22"/>
        </w:rPr>
        <w:t>aktów normatywnych wskazanych w części I niniejszego Regulaminu.</w:t>
      </w:r>
    </w:p>
    <w:p w:rsidR="00A2428C" w:rsidRDefault="00A2428C" w:rsidP="006420CE">
      <w:pPr>
        <w:pStyle w:val="Akapitzlist"/>
        <w:numPr>
          <w:ilvl w:val="0"/>
          <w:numId w:val="13"/>
        </w:numPr>
        <w:autoSpaceDE w:val="0"/>
        <w:autoSpaceDN w:val="0"/>
        <w:adjustRightInd w:val="0"/>
        <w:spacing w:before="120" w:after="120" w:line="276" w:lineRule="auto"/>
        <w:ind w:left="426" w:hanging="426"/>
        <w:contextualSpacing w:val="0"/>
        <w:jc w:val="both"/>
        <w:rPr>
          <w:rFonts w:ascii="Arial" w:hAnsi="Arial" w:cs="Arial"/>
          <w:sz w:val="22"/>
          <w:szCs w:val="22"/>
        </w:rPr>
      </w:pPr>
      <w:r w:rsidRPr="00564D50">
        <w:rPr>
          <w:rFonts w:ascii="Arial" w:hAnsi="Arial" w:cs="Arial"/>
          <w:sz w:val="22"/>
          <w:szCs w:val="22"/>
        </w:rPr>
        <w:t>Wszelkie spory powstałe w czasie trwania umowy podlegają rozpatrzeniu przez Sąd</w:t>
      </w:r>
      <w:r w:rsidR="0044330E" w:rsidRPr="00564D50">
        <w:rPr>
          <w:rFonts w:ascii="Arial" w:hAnsi="Arial" w:cs="Arial"/>
          <w:sz w:val="22"/>
          <w:szCs w:val="22"/>
        </w:rPr>
        <w:t xml:space="preserve"> </w:t>
      </w:r>
      <w:r w:rsidRPr="00564D50">
        <w:rPr>
          <w:rFonts w:ascii="Arial" w:hAnsi="Arial" w:cs="Arial"/>
          <w:sz w:val="22"/>
          <w:szCs w:val="22"/>
        </w:rPr>
        <w:t>właściwy dla</w:t>
      </w:r>
      <w:r w:rsidR="00C63A9D">
        <w:rPr>
          <w:rFonts w:ascii="Arial" w:hAnsi="Arial" w:cs="Arial"/>
          <w:sz w:val="22"/>
          <w:szCs w:val="22"/>
        </w:rPr>
        <w:t> </w:t>
      </w:r>
      <w:r w:rsidRPr="00564D50">
        <w:rPr>
          <w:rFonts w:ascii="Arial" w:hAnsi="Arial" w:cs="Arial"/>
          <w:sz w:val="22"/>
          <w:szCs w:val="22"/>
        </w:rPr>
        <w:t>siedziby Urzędu.</w:t>
      </w:r>
    </w:p>
    <w:p w:rsidR="00A2428C" w:rsidRPr="00564D50" w:rsidRDefault="00E119A8" w:rsidP="00B17375">
      <w:pPr>
        <w:autoSpaceDE w:val="0"/>
        <w:autoSpaceDN w:val="0"/>
        <w:adjustRightInd w:val="0"/>
        <w:spacing w:before="120" w:after="120" w:line="276" w:lineRule="auto"/>
        <w:jc w:val="center"/>
        <w:rPr>
          <w:rFonts w:ascii="Arial" w:hAnsi="Arial" w:cs="Arial"/>
          <w:b/>
          <w:sz w:val="22"/>
          <w:szCs w:val="22"/>
        </w:rPr>
      </w:pPr>
      <w:r w:rsidRPr="00564D50">
        <w:rPr>
          <w:rFonts w:ascii="Arial" w:hAnsi="Arial" w:cs="Arial"/>
          <w:b/>
          <w:sz w:val="22"/>
          <w:szCs w:val="22"/>
        </w:rPr>
        <w:t>§ 1</w:t>
      </w:r>
      <w:r w:rsidR="00A213CB" w:rsidRPr="00564D50">
        <w:rPr>
          <w:rFonts w:ascii="Arial" w:hAnsi="Arial" w:cs="Arial"/>
          <w:b/>
          <w:sz w:val="22"/>
          <w:szCs w:val="22"/>
        </w:rPr>
        <w:t>5</w:t>
      </w:r>
    </w:p>
    <w:p w:rsidR="00475D32" w:rsidRPr="00564D50" w:rsidRDefault="00A213CB" w:rsidP="00B17375">
      <w:pPr>
        <w:spacing w:before="120" w:after="120" w:line="276" w:lineRule="auto"/>
        <w:jc w:val="both"/>
        <w:rPr>
          <w:rFonts w:ascii="Arial" w:hAnsi="Arial" w:cs="Arial"/>
          <w:sz w:val="22"/>
          <w:szCs w:val="22"/>
        </w:rPr>
      </w:pPr>
      <w:r w:rsidRPr="00564D50">
        <w:rPr>
          <w:rFonts w:ascii="Arial" w:hAnsi="Arial" w:cs="Arial"/>
          <w:sz w:val="22"/>
          <w:szCs w:val="22"/>
        </w:rPr>
        <w:t>W szczególnie uzasadnionych przypadkach Urząd może podjąć decyzję o odstąpieniu od postanowień zawartych w regulaminie, o ile nie będzie to niezgodne z obowiązującymi przepisami prawa.</w:t>
      </w:r>
    </w:p>
    <w:p w:rsidR="00903DEB" w:rsidRPr="00564D50" w:rsidRDefault="00510A09" w:rsidP="00B17375">
      <w:pPr>
        <w:autoSpaceDE w:val="0"/>
        <w:autoSpaceDN w:val="0"/>
        <w:adjustRightInd w:val="0"/>
        <w:spacing w:before="120" w:after="120" w:line="276" w:lineRule="auto"/>
        <w:jc w:val="center"/>
        <w:rPr>
          <w:rFonts w:ascii="Arial" w:hAnsi="Arial" w:cs="Arial"/>
          <w:b/>
          <w:sz w:val="22"/>
          <w:szCs w:val="22"/>
        </w:rPr>
      </w:pPr>
      <w:r w:rsidRPr="00564D50">
        <w:rPr>
          <w:rFonts w:ascii="Arial" w:hAnsi="Arial" w:cs="Arial"/>
          <w:b/>
          <w:sz w:val="22"/>
          <w:szCs w:val="22"/>
        </w:rPr>
        <w:t>§ 1</w:t>
      </w:r>
      <w:r w:rsidR="00A213CB" w:rsidRPr="00564D50">
        <w:rPr>
          <w:rFonts w:ascii="Arial" w:hAnsi="Arial" w:cs="Arial"/>
          <w:b/>
          <w:sz w:val="22"/>
          <w:szCs w:val="22"/>
        </w:rPr>
        <w:t>6</w:t>
      </w:r>
    </w:p>
    <w:p w:rsidR="00A213CB" w:rsidRPr="00564D50" w:rsidRDefault="00A213CB" w:rsidP="00B17375">
      <w:pPr>
        <w:spacing w:before="120" w:after="120" w:line="276" w:lineRule="auto"/>
        <w:jc w:val="both"/>
        <w:rPr>
          <w:rFonts w:ascii="Arial" w:hAnsi="Arial" w:cs="Arial"/>
          <w:sz w:val="22"/>
          <w:szCs w:val="22"/>
        </w:rPr>
      </w:pPr>
      <w:r w:rsidRPr="00564D50">
        <w:rPr>
          <w:rFonts w:ascii="Arial" w:hAnsi="Arial" w:cs="Arial"/>
          <w:sz w:val="22"/>
          <w:szCs w:val="22"/>
        </w:rPr>
        <w:t>Regulamin obowiązuje z dniem podpisania.</w:t>
      </w:r>
    </w:p>
    <w:p w:rsidR="00510A09" w:rsidRPr="00564D50" w:rsidRDefault="00510A09" w:rsidP="00B17375">
      <w:pPr>
        <w:spacing w:before="120" w:after="120" w:line="276" w:lineRule="auto"/>
        <w:jc w:val="both"/>
        <w:rPr>
          <w:rFonts w:ascii="Arial" w:hAnsi="Arial" w:cs="Arial"/>
          <w:sz w:val="22"/>
          <w:szCs w:val="22"/>
        </w:rPr>
      </w:pPr>
    </w:p>
    <w:p w:rsidR="00716F98" w:rsidRPr="00564D50" w:rsidRDefault="00716F98" w:rsidP="00B17375">
      <w:pPr>
        <w:spacing w:before="120" w:after="120" w:line="276" w:lineRule="auto"/>
        <w:jc w:val="both"/>
        <w:rPr>
          <w:rFonts w:ascii="Arial" w:hAnsi="Arial" w:cs="Arial"/>
          <w:sz w:val="22"/>
          <w:szCs w:val="22"/>
        </w:rPr>
      </w:pPr>
    </w:p>
    <w:p w:rsidR="00A213CB" w:rsidRPr="000307F9" w:rsidRDefault="00E061FA" w:rsidP="00B17375">
      <w:pPr>
        <w:spacing w:before="120" w:after="120" w:line="276" w:lineRule="auto"/>
        <w:jc w:val="both"/>
        <w:rPr>
          <w:rFonts w:ascii="Arial" w:hAnsi="Arial" w:cs="Arial"/>
          <w:sz w:val="22"/>
          <w:szCs w:val="22"/>
        </w:rPr>
      </w:pPr>
      <w:r w:rsidRPr="000307F9">
        <w:rPr>
          <w:rFonts w:ascii="Arial" w:hAnsi="Arial" w:cs="Arial"/>
          <w:sz w:val="22"/>
          <w:szCs w:val="22"/>
        </w:rPr>
        <w:t xml:space="preserve">Ostróda dn. </w:t>
      </w:r>
      <w:bookmarkStart w:id="1" w:name="_GoBack"/>
      <w:r w:rsidR="00AD68E5" w:rsidRPr="00AD68E5">
        <w:rPr>
          <w:rFonts w:ascii="Arial" w:hAnsi="Arial" w:cs="Arial"/>
          <w:color w:val="000000" w:themeColor="text1"/>
          <w:sz w:val="22"/>
          <w:szCs w:val="22"/>
          <w:highlight w:val="lightGray"/>
        </w:rPr>
        <w:t>15</w:t>
      </w:r>
      <w:r w:rsidR="00632E66" w:rsidRPr="00AD68E5">
        <w:rPr>
          <w:rFonts w:ascii="Arial" w:hAnsi="Arial" w:cs="Arial"/>
          <w:color w:val="000000" w:themeColor="text1"/>
          <w:sz w:val="22"/>
          <w:szCs w:val="22"/>
          <w:highlight w:val="lightGray"/>
        </w:rPr>
        <w:t>.</w:t>
      </w:r>
      <w:r w:rsidR="00AD68E5" w:rsidRPr="00AD68E5">
        <w:rPr>
          <w:rFonts w:ascii="Arial" w:hAnsi="Arial" w:cs="Arial"/>
          <w:color w:val="000000" w:themeColor="text1"/>
          <w:sz w:val="22"/>
          <w:szCs w:val="22"/>
          <w:highlight w:val="lightGray"/>
        </w:rPr>
        <w:t>04</w:t>
      </w:r>
      <w:r w:rsidR="00510A09" w:rsidRPr="00AD68E5">
        <w:rPr>
          <w:rFonts w:ascii="Arial" w:hAnsi="Arial" w:cs="Arial"/>
          <w:color w:val="000000" w:themeColor="text1"/>
          <w:sz w:val="22"/>
          <w:szCs w:val="22"/>
          <w:highlight w:val="lightGray"/>
        </w:rPr>
        <w:t>.</w:t>
      </w:r>
      <w:r w:rsidR="00632E66" w:rsidRPr="00AD68E5">
        <w:rPr>
          <w:rFonts w:ascii="Arial" w:hAnsi="Arial" w:cs="Arial"/>
          <w:color w:val="000000" w:themeColor="text1"/>
          <w:sz w:val="22"/>
          <w:szCs w:val="22"/>
          <w:highlight w:val="lightGray"/>
        </w:rPr>
        <w:t>202</w:t>
      </w:r>
      <w:r w:rsidR="000307F9" w:rsidRPr="00AD68E5">
        <w:rPr>
          <w:rFonts w:ascii="Arial" w:hAnsi="Arial" w:cs="Arial"/>
          <w:color w:val="000000" w:themeColor="text1"/>
          <w:sz w:val="22"/>
          <w:szCs w:val="22"/>
          <w:highlight w:val="lightGray"/>
        </w:rPr>
        <w:t>4 </w:t>
      </w:r>
      <w:r w:rsidR="009D05F2" w:rsidRPr="00AD68E5">
        <w:rPr>
          <w:rFonts w:ascii="Arial" w:hAnsi="Arial" w:cs="Arial"/>
          <w:color w:val="000000" w:themeColor="text1"/>
          <w:sz w:val="22"/>
          <w:szCs w:val="22"/>
          <w:highlight w:val="lightGray"/>
        </w:rPr>
        <w:t>r.</w:t>
      </w:r>
      <w:bookmarkEnd w:id="1"/>
      <w:r w:rsidR="00217A25" w:rsidRPr="000307F9">
        <w:rPr>
          <w:rFonts w:ascii="Arial" w:hAnsi="Arial" w:cs="Arial"/>
          <w:sz w:val="22"/>
          <w:szCs w:val="22"/>
        </w:rPr>
        <w:tab/>
      </w:r>
    </w:p>
    <w:p w:rsidR="00A213CB" w:rsidRPr="00564D50" w:rsidRDefault="00A213CB" w:rsidP="00B17375">
      <w:pPr>
        <w:spacing w:before="120" w:after="120" w:line="276" w:lineRule="auto"/>
        <w:jc w:val="both"/>
        <w:rPr>
          <w:rFonts w:ascii="Arial" w:hAnsi="Arial" w:cs="Arial"/>
          <w:sz w:val="22"/>
          <w:szCs w:val="22"/>
        </w:rPr>
      </w:pPr>
    </w:p>
    <w:p w:rsidR="00A213CB" w:rsidRPr="00C63A9D" w:rsidRDefault="00217A25" w:rsidP="00B17375">
      <w:pPr>
        <w:spacing w:before="120" w:after="120" w:line="276" w:lineRule="auto"/>
        <w:ind w:left="5664"/>
        <w:jc w:val="center"/>
        <w:rPr>
          <w:rFonts w:ascii="Arial" w:hAnsi="Arial" w:cs="Arial"/>
          <w:sz w:val="18"/>
          <w:szCs w:val="18"/>
        </w:rPr>
      </w:pPr>
      <w:r w:rsidRPr="00C63A9D">
        <w:rPr>
          <w:rFonts w:ascii="Arial" w:hAnsi="Arial" w:cs="Arial"/>
          <w:sz w:val="18"/>
          <w:szCs w:val="18"/>
        </w:rPr>
        <w:t>…</w:t>
      </w:r>
      <w:r w:rsidR="00A213CB" w:rsidRPr="00C63A9D">
        <w:rPr>
          <w:rFonts w:ascii="Arial" w:hAnsi="Arial" w:cs="Arial"/>
          <w:sz w:val="18"/>
          <w:szCs w:val="18"/>
        </w:rPr>
        <w:t>…</w:t>
      </w:r>
      <w:r w:rsidRPr="00C63A9D">
        <w:rPr>
          <w:rFonts w:ascii="Arial" w:hAnsi="Arial" w:cs="Arial"/>
          <w:sz w:val="18"/>
          <w:szCs w:val="18"/>
        </w:rPr>
        <w:t>…..……………………</w:t>
      </w:r>
    </w:p>
    <w:p w:rsidR="00217A25" w:rsidRPr="00C63A9D" w:rsidRDefault="00B9676C" w:rsidP="00B17375">
      <w:pPr>
        <w:spacing w:before="120" w:after="120" w:line="276" w:lineRule="auto"/>
        <w:ind w:left="5664"/>
        <w:jc w:val="center"/>
        <w:rPr>
          <w:rFonts w:ascii="Arial" w:hAnsi="Arial" w:cs="Arial"/>
          <w:sz w:val="18"/>
          <w:szCs w:val="18"/>
        </w:rPr>
      </w:pPr>
      <w:r w:rsidRPr="00C63A9D">
        <w:rPr>
          <w:rFonts w:ascii="Arial" w:hAnsi="Arial" w:cs="Arial"/>
          <w:sz w:val="18"/>
          <w:szCs w:val="18"/>
        </w:rPr>
        <w:t>(</w:t>
      </w:r>
      <w:r w:rsidR="00632E66" w:rsidRPr="00C63A9D">
        <w:rPr>
          <w:rFonts w:ascii="Arial" w:hAnsi="Arial" w:cs="Arial"/>
          <w:sz w:val="18"/>
          <w:szCs w:val="18"/>
        </w:rPr>
        <w:t>podpis</w:t>
      </w:r>
      <w:r w:rsidR="000A676D" w:rsidRPr="00C63A9D">
        <w:rPr>
          <w:rFonts w:ascii="Arial" w:hAnsi="Arial" w:cs="Arial"/>
          <w:sz w:val="18"/>
          <w:szCs w:val="18"/>
        </w:rPr>
        <w:t xml:space="preserve"> </w:t>
      </w:r>
      <w:r w:rsidR="00632E66" w:rsidRPr="00C63A9D">
        <w:rPr>
          <w:rFonts w:ascii="Arial" w:hAnsi="Arial" w:cs="Arial"/>
          <w:sz w:val="18"/>
          <w:szCs w:val="18"/>
        </w:rPr>
        <w:t>Dyrektor</w:t>
      </w:r>
      <w:r w:rsidR="00C63A9D" w:rsidRPr="00C63A9D">
        <w:rPr>
          <w:rFonts w:ascii="Arial" w:hAnsi="Arial" w:cs="Arial"/>
          <w:sz w:val="18"/>
          <w:szCs w:val="18"/>
        </w:rPr>
        <w:t>a</w:t>
      </w:r>
      <w:r w:rsidRPr="00C63A9D">
        <w:rPr>
          <w:rFonts w:ascii="Arial" w:hAnsi="Arial" w:cs="Arial"/>
          <w:sz w:val="18"/>
          <w:szCs w:val="18"/>
        </w:rPr>
        <w:t xml:space="preserve"> PUP</w:t>
      </w:r>
      <w:r w:rsidR="00217A25" w:rsidRPr="00C63A9D">
        <w:rPr>
          <w:rFonts w:ascii="Arial" w:hAnsi="Arial" w:cs="Arial"/>
          <w:sz w:val="18"/>
          <w:szCs w:val="18"/>
        </w:rPr>
        <w:t>)</w:t>
      </w:r>
    </w:p>
    <w:sectPr w:rsidR="00217A25" w:rsidRPr="00C63A9D" w:rsidSect="00693BB2">
      <w:headerReference w:type="first" r:id="rId7"/>
      <w:footerReference w:type="first" r:id="rId8"/>
      <w:pgSz w:w="11906" w:h="16838"/>
      <w:pgMar w:top="737" w:right="1134" w:bottom="737" w:left="1134" w:header="709"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A30" w:rsidRDefault="00F02A30">
      <w:r>
        <w:separator/>
      </w:r>
    </w:p>
  </w:endnote>
  <w:endnote w:type="continuationSeparator" w:id="0">
    <w:p w:rsidR="00F02A30" w:rsidRDefault="00F0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027"/>
      <w:gridCol w:w="2611"/>
    </w:tblGrid>
    <w:tr w:rsidR="00564D50" w:rsidTr="0085598A">
      <w:trPr>
        <w:trHeight w:hRule="exact" w:val="858"/>
      </w:trPr>
      <w:tc>
        <w:tcPr>
          <w:tcW w:w="7225" w:type="dxa"/>
        </w:tcPr>
        <w:p w:rsidR="00564D50" w:rsidRPr="00AA6011" w:rsidRDefault="00564D50" w:rsidP="00564D50">
          <w:pPr>
            <w:pStyle w:val="Stopka"/>
            <w:spacing w:before="240"/>
            <w:rPr>
              <w:rFonts w:ascii="Arial" w:hAnsi="Arial" w:cs="Arial"/>
              <w:color w:val="000000" w:themeColor="text1"/>
              <w:sz w:val="14"/>
              <w:szCs w:val="14"/>
            </w:rPr>
          </w:pPr>
          <w:bookmarkStart w:id="2" w:name="_Hlk144729561"/>
          <w:r w:rsidRPr="00891DE0">
            <w:rPr>
              <w:rFonts w:ascii="Segoe UI Emoji" w:hAnsi="Segoe UI Emoji" w:cs="Segoe UI Emoji"/>
              <w:b/>
              <w:noProof/>
              <w:color w:val="000000" w:themeColor="text1"/>
              <w:sz w:val="14"/>
              <w:szCs w:val="14"/>
            </w:rPr>
            <w:t>✉</w:t>
          </w:r>
          <w:r>
            <w:rPr>
              <w:rFonts w:ascii="Segoe UI Emoji" w:hAnsi="Segoe UI Emoji" w:cs="Segoe UI Emoji"/>
              <w:b/>
              <w:noProof/>
              <w:color w:val="000000" w:themeColor="text1"/>
              <w:sz w:val="14"/>
              <w:szCs w:val="14"/>
            </w:rPr>
            <w:t xml:space="preserve"> </w:t>
          </w:r>
          <w:r w:rsidRPr="00AA6011">
            <w:rPr>
              <w:rFonts w:ascii="Arial" w:hAnsi="Arial" w:cs="Arial"/>
              <w:color w:val="000000" w:themeColor="text1"/>
              <w:sz w:val="14"/>
              <w:szCs w:val="14"/>
            </w:rPr>
            <w:t>ul. Jana III Sobieskiego 5, 14-100 Ostróda</w:t>
          </w:r>
          <w:r>
            <w:rPr>
              <w:rFonts w:ascii="Arial" w:hAnsi="Arial" w:cs="Arial"/>
              <w:color w:val="000000" w:themeColor="text1"/>
              <w:sz w:val="14"/>
              <w:szCs w:val="14"/>
            </w:rPr>
            <w:t xml:space="preserve"> </w:t>
          </w:r>
          <w:r w:rsidRPr="00AA6011">
            <w:rPr>
              <w:rFonts w:ascii="Arial" w:hAnsi="Arial" w:cs="Arial"/>
              <w:color w:val="000000" w:themeColor="text1"/>
              <w:sz w:val="14"/>
              <w:szCs w:val="14"/>
            </w:rPr>
            <w:t xml:space="preserve"> </w:t>
          </w:r>
          <w:r w:rsidRPr="00891DE0">
            <w:rPr>
              <w:rFonts w:ascii="MS Gothic" w:eastAsia="MS Gothic" w:hAnsi="MS Gothic" w:cs="MS Gothic" w:hint="eastAsia"/>
              <w:b/>
              <w:color w:val="000000" w:themeColor="text1"/>
              <w:sz w:val="14"/>
              <w:szCs w:val="14"/>
              <w:lang w:eastAsia="ja-JP"/>
            </w:rPr>
            <w:t>☏</w:t>
          </w:r>
          <w:r>
            <w:rPr>
              <w:rFonts w:ascii="MS Gothic" w:eastAsia="MS Gothic" w:hAnsi="MS Gothic" w:cs="MS Gothic"/>
              <w:b/>
              <w:color w:val="000000" w:themeColor="text1"/>
              <w:sz w:val="14"/>
              <w:szCs w:val="14"/>
              <w:lang w:eastAsia="ja-JP"/>
            </w:rPr>
            <w:t xml:space="preserve"> </w:t>
          </w:r>
          <w:r w:rsidRPr="00AA6011">
            <w:rPr>
              <w:rFonts w:ascii="Arial" w:hAnsi="Arial" w:cs="Arial"/>
              <w:color w:val="000000" w:themeColor="text1"/>
              <w:sz w:val="14"/>
              <w:szCs w:val="14"/>
            </w:rPr>
            <w:t>89 642-95-10</w:t>
          </w:r>
          <w:r w:rsidRPr="00891DE0">
            <w:rPr>
              <w:rFonts w:ascii="Arial" w:hAnsi="Arial" w:cs="Arial"/>
              <w:b/>
              <w:color w:val="000000" w:themeColor="text1"/>
              <w:sz w:val="14"/>
              <w:szCs w:val="14"/>
            </w:rPr>
            <w:t xml:space="preserve"> </w:t>
          </w:r>
          <w:r w:rsidRPr="00891DE0">
            <w:rPr>
              <w:rFonts w:ascii="Arial" w:hAnsi="Arial" w:cs="Arial"/>
              <w:b/>
              <w:noProof/>
              <w:sz w:val="14"/>
              <w:szCs w:val="14"/>
            </w:rPr>
            <w:t>@</w:t>
          </w:r>
          <w:r>
            <w:rPr>
              <w:rFonts w:ascii="Arial" w:hAnsi="Arial" w:cs="Arial"/>
              <w:noProof/>
              <w:sz w:val="14"/>
              <w:szCs w:val="14"/>
            </w:rPr>
            <w:t xml:space="preserve"> </w:t>
          </w:r>
          <w:hyperlink r:id="rId1" w:history="1">
            <w:r w:rsidRPr="00891DE0">
              <w:rPr>
                <w:rStyle w:val="Hipercze"/>
                <w:rFonts w:ascii="Arial" w:hAnsi="Arial" w:cs="Arial"/>
                <w:sz w:val="14"/>
                <w:szCs w:val="14"/>
              </w:rPr>
              <w:t>sekretariat@ostroda.praca.gov.pl</w:t>
            </w:r>
          </w:hyperlink>
        </w:p>
        <w:p w:rsidR="00564D50" w:rsidRDefault="00564D50" w:rsidP="00564D50">
          <w:pPr>
            <w:pStyle w:val="Stopka"/>
            <w:tabs>
              <w:tab w:val="right" w:pos="9864"/>
            </w:tabs>
            <w:jc w:val="center"/>
            <w:rPr>
              <w:rFonts w:ascii="Arial" w:hAnsi="Arial" w:cs="Arial"/>
              <w:color w:val="000000" w:themeColor="text1"/>
              <w:sz w:val="14"/>
              <w:szCs w:val="14"/>
            </w:rPr>
          </w:pPr>
          <w:r w:rsidRPr="00891DE0">
            <w:rPr>
              <w:rFonts w:ascii="Segoe UI Emoji" w:hAnsi="Segoe UI Emoji" w:cs="Segoe UI Emoji"/>
              <w:b/>
              <w:color w:val="000000" w:themeColor="text1"/>
              <w:sz w:val="14"/>
              <w:szCs w:val="14"/>
            </w:rPr>
            <w:t>✉</w:t>
          </w:r>
          <w:r>
            <w:rPr>
              <w:rFonts w:ascii="Segoe UI Emoji" w:hAnsi="Segoe UI Emoji" w:cs="Segoe UI Emoji"/>
              <w:b/>
              <w:color w:val="000000" w:themeColor="text1"/>
              <w:sz w:val="14"/>
              <w:szCs w:val="14"/>
            </w:rPr>
            <w:t xml:space="preserve"> </w:t>
          </w:r>
          <w:r w:rsidRPr="00AA6011">
            <w:rPr>
              <w:rFonts w:ascii="Arial" w:hAnsi="Arial" w:cs="Arial"/>
              <w:color w:val="000000" w:themeColor="text1"/>
              <w:sz w:val="14"/>
              <w:szCs w:val="14"/>
            </w:rPr>
            <w:t xml:space="preserve">ul. Dąbrowskiego 8, 14-300 Morąg </w:t>
          </w:r>
          <w:r w:rsidRPr="00891DE0">
            <w:rPr>
              <w:rFonts w:ascii="MS Gothic" w:eastAsia="MS Gothic" w:hAnsi="MS Gothic" w:cs="MS Gothic" w:hint="eastAsia"/>
              <w:b/>
              <w:color w:val="000000" w:themeColor="text1"/>
              <w:sz w:val="14"/>
              <w:szCs w:val="14"/>
              <w:lang w:eastAsia="ja-JP"/>
            </w:rPr>
            <w:t>☏</w:t>
          </w:r>
          <w:r>
            <w:rPr>
              <w:rFonts w:ascii="MS Gothic" w:eastAsia="MS Gothic" w:hAnsi="MS Gothic" w:cs="MS Gothic" w:hint="eastAsia"/>
              <w:b/>
              <w:color w:val="000000" w:themeColor="text1"/>
              <w:sz w:val="14"/>
              <w:szCs w:val="14"/>
              <w:lang w:eastAsia="ja-JP"/>
            </w:rPr>
            <w:t xml:space="preserve"> </w:t>
          </w:r>
          <w:r w:rsidRPr="00AA6011">
            <w:rPr>
              <w:rFonts w:ascii="Arial" w:hAnsi="Arial" w:cs="Arial"/>
              <w:color w:val="000000" w:themeColor="text1"/>
              <w:sz w:val="14"/>
              <w:szCs w:val="14"/>
            </w:rPr>
            <w:t>89</w:t>
          </w:r>
          <w:r w:rsidRPr="00AA6011">
            <w:rPr>
              <w:rStyle w:val="Pogrubienie"/>
              <w:rFonts w:ascii="Arial" w:hAnsi="Arial" w:cs="Arial"/>
              <w:color w:val="000000" w:themeColor="text1"/>
              <w:sz w:val="14"/>
              <w:szCs w:val="14"/>
            </w:rPr>
            <w:t xml:space="preserve"> 757-91-00</w:t>
          </w:r>
          <w:r w:rsidRPr="00AA6011">
            <w:rPr>
              <w:rFonts w:ascii="Arial" w:hAnsi="Arial" w:cs="Arial"/>
              <w:color w:val="000000" w:themeColor="text1"/>
              <w:sz w:val="14"/>
              <w:szCs w:val="14"/>
            </w:rPr>
            <w:t xml:space="preserve"> </w:t>
          </w:r>
          <w:r w:rsidRPr="00891DE0">
            <w:rPr>
              <w:rFonts w:ascii="Arial" w:hAnsi="Arial" w:cs="Arial"/>
              <w:b/>
              <w:noProof/>
              <w:sz w:val="14"/>
              <w:szCs w:val="14"/>
            </w:rPr>
            <w:t>@</w:t>
          </w:r>
          <w:r>
            <w:rPr>
              <w:rFonts w:ascii="Arial" w:hAnsi="Arial" w:cs="Arial"/>
              <w:noProof/>
              <w:sz w:val="14"/>
              <w:szCs w:val="14"/>
            </w:rPr>
            <w:t xml:space="preserve"> </w:t>
          </w:r>
          <w:hyperlink r:id="rId2" w:history="1">
            <w:r w:rsidRPr="003C1359">
              <w:rPr>
                <w:rStyle w:val="Hipercze"/>
                <w:rFonts w:ascii="Arial" w:hAnsi="Arial" w:cs="Arial"/>
                <w:sz w:val="14"/>
                <w:szCs w:val="14"/>
              </w:rPr>
              <w:t>filia@ostroda.praca.gov.pl</w:t>
            </w:r>
          </w:hyperlink>
        </w:p>
        <w:p w:rsidR="00564D50" w:rsidRPr="00780514" w:rsidRDefault="00564D50" w:rsidP="00564D50">
          <w:pPr>
            <w:pStyle w:val="Stopka"/>
            <w:tabs>
              <w:tab w:val="right" w:pos="9864"/>
            </w:tabs>
            <w:jc w:val="center"/>
            <w:rPr>
              <w:rFonts w:ascii="Arial" w:hAnsi="Arial" w:cs="Arial"/>
              <w:color w:val="000000" w:themeColor="text1"/>
              <w:sz w:val="14"/>
              <w:szCs w:val="14"/>
            </w:rPr>
          </w:pPr>
          <w:r>
            <w:rPr>
              <w:rFonts w:ascii="Arial" w:hAnsi="Arial" w:cs="Arial"/>
              <w:color w:val="000000" w:themeColor="text1"/>
              <w:sz w:val="14"/>
              <w:szCs w:val="14"/>
            </w:rPr>
            <w:t>www.</w:t>
          </w:r>
          <w:r w:rsidRPr="00AA6011">
            <w:rPr>
              <w:rFonts w:ascii="Arial" w:hAnsi="Arial" w:cs="Arial"/>
              <w:color w:val="000000" w:themeColor="text1"/>
              <w:sz w:val="14"/>
              <w:szCs w:val="14"/>
            </w:rPr>
            <w:t>ostroda.praca.gov.pl</w:t>
          </w:r>
        </w:p>
      </w:tc>
      <w:tc>
        <w:tcPr>
          <w:tcW w:w="2629" w:type="dxa"/>
        </w:tcPr>
        <w:p w:rsidR="00564D50" w:rsidRDefault="00564D50" w:rsidP="00564D50">
          <w:pPr>
            <w:pStyle w:val="Stopka"/>
            <w:jc w:val="center"/>
          </w:pPr>
          <w:r>
            <w:rPr>
              <w:noProof/>
            </w:rPr>
            <w:drawing>
              <wp:inline distT="0" distB="0" distL="0" distR="0" wp14:anchorId="6DE8955C" wp14:editId="0EB6D56C">
                <wp:extent cx="1249680" cy="661007"/>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0197" cy="666570"/>
                        </a:xfrm>
                        <a:prstGeom prst="rect">
                          <a:avLst/>
                        </a:prstGeom>
                        <a:noFill/>
                        <a:ln>
                          <a:noFill/>
                        </a:ln>
                      </pic:spPr>
                    </pic:pic>
                  </a:graphicData>
                </a:graphic>
              </wp:inline>
            </w:drawing>
          </w:r>
        </w:p>
      </w:tc>
    </w:tr>
    <w:bookmarkEnd w:id="2"/>
  </w:tbl>
  <w:p w:rsidR="00564D50" w:rsidRDefault="00564D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A30" w:rsidRDefault="00F02A30">
      <w:r>
        <w:separator/>
      </w:r>
    </w:p>
  </w:footnote>
  <w:footnote w:type="continuationSeparator" w:id="0">
    <w:p w:rsidR="00F02A30" w:rsidRDefault="00F02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50" w:rsidRDefault="00564D50" w:rsidP="00564D50">
    <w:pPr>
      <w:pStyle w:val="Nagwek"/>
    </w:pPr>
    <w:r>
      <w:rPr>
        <w:noProof/>
      </w:rPr>
      <w:drawing>
        <wp:anchor distT="0" distB="0" distL="114300" distR="114300" simplePos="0" relativeHeight="251661312" behindDoc="1" locked="0" layoutInCell="1" allowOverlap="1" wp14:anchorId="2BE6E573" wp14:editId="53FD45DE">
          <wp:simplePos x="0" y="0"/>
          <wp:positionH relativeFrom="column">
            <wp:posOffset>-2129</wp:posOffset>
          </wp:positionH>
          <wp:positionV relativeFrom="paragraph">
            <wp:posOffset>1270</wp:posOffset>
          </wp:positionV>
          <wp:extent cx="1036320" cy="64770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366E2E5D" wp14:editId="3BF58206">
              <wp:simplePos x="0" y="0"/>
              <wp:positionH relativeFrom="column">
                <wp:posOffset>1125062</wp:posOffset>
              </wp:positionH>
              <wp:positionV relativeFrom="paragraph">
                <wp:posOffset>135573</wp:posOffset>
              </wp:positionV>
              <wp:extent cx="4817110" cy="459105"/>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459105"/>
                      </a:xfrm>
                      <a:prstGeom prst="rect">
                        <a:avLst/>
                      </a:prstGeom>
                      <a:noFill/>
                      <a:ln w="9525">
                        <a:noFill/>
                        <a:miter lim="800000"/>
                        <a:headEnd/>
                        <a:tailEnd/>
                      </a:ln>
                    </wps:spPr>
                    <wps:txbx>
                      <w:txbxContent>
                        <w:p w:rsidR="00564D50" w:rsidRPr="005D69BB" w:rsidRDefault="00564D50" w:rsidP="00564D50">
                          <w:pPr>
                            <w:rPr>
                              <w:rFonts w:ascii="Arial" w:hAnsi="Arial" w:cs="Arial"/>
                              <w:sz w:val="36"/>
                              <w:szCs w:val="36"/>
                            </w:rPr>
                          </w:pPr>
                          <w:r w:rsidRPr="005D69BB">
                            <w:rPr>
                              <w:rFonts w:ascii="Arial" w:hAnsi="Arial" w:cs="Arial"/>
                              <w:sz w:val="36"/>
                              <w:szCs w:val="36"/>
                            </w:rPr>
                            <w:t>Powiatowy Urząd Pracy w Ostródzie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6E2E5D" id="_x0000_t202" coordsize="21600,21600" o:spt="202" path="m,l,21600r21600,l21600,xe">
              <v:stroke joinstyle="miter"/>
              <v:path gradientshapeok="t" o:connecttype="rect"/>
            </v:shapetype>
            <v:shape id="Pole tekstowe 2" o:spid="_x0000_s1026" type="#_x0000_t202" style="position:absolute;margin-left:88.6pt;margin-top:10.7pt;width:379.3pt;height:3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L4DwIAAPkDAAAOAAAAZHJzL2Uyb0RvYy54bWysU9tuGyEQfa/Uf0C813uRXccr4yhNmqpS&#10;2kZK+wGYZb0owFDA3nW/vgPrOFb7VnUfEOzMnJlzOKyvR6PJQfqgwDJazUpKpBXQKrtj9Mf3+3dX&#10;lITIbcs1WMnoUQZ6vXn7Zj24RtbQg26lJwhiQzM4RvsYXVMUQfTS8DADJy0GO/CGRzz6XdF6PiC6&#10;0UVdlu+LAXzrPAgZAv69m4J0k/G7Tor4reuCjEQzirPFvPq8btNabNa82XnueiVOY/B/mMJwZbHp&#10;GeqOR072Xv0FZZTwEKCLMwGmgK5TQmYOyKYq/2Dz1HMnMxcUJ7izTOH/wYqvh0dPVMtoXS0psdzg&#10;JT2CliTK5xBhkKROIg0uNJj75DA7jh9gxMvOhIN7APEciIXbntudvPEehl7yFoesUmVxUTrhhASy&#10;Hb5Ai734PkIGGjtvkoKoCUF0vKzj+YLkGInAn/OrallVGBIYmy9WVbnILXjzUu18iJ8kGJI2jHo0&#10;QEbnh4cQ0zS8eUlJzSzcK62zCbQlA6OrRb3IBRcRoyJ6VCvD6FWZvsk1ieRH2+biyJWe9thA2xPr&#10;RHSiHMftiIlJii20R+TvYfIivh3c9OB/UTKgDxkNP/fcS0r0Z4sarqr5PBk3H+aLZY0HfxnZXka4&#10;FQjFaKRk2t7GbPaJ6w1q3aksw+skp1nRX1md01tIBr4856zXF7v5DQAA//8DAFBLAwQUAAYACAAA&#10;ACEAxO8Uzt0AAAAJAQAADwAAAGRycy9kb3ducmV2LnhtbEyPTU/CQBCG7yb+h82YeJNdKlgo3RKj&#10;8YoRlYTb0h3axu5s011o/fcMJ73Nm3nyfuTr0bXijH1oPGmYThQIpNLbhioNX59vDwsQIRqypvWE&#10;Gn4xwLq4vclNZv1AH3jexkqwCYXMaKhj7DIpQ1mjM2HiOyT+HX3vTGTZV9L2ZmBz18pEqSfpTEOc&#10;UJsOX2osf7Ynp+F7c9zvZuq9enXzbvCjkuSWUuv7u/F5BSLiGP9guNbn6lBwp4M/kQ2iZZ2mCaMa&#10;kukMBAPLxzlvOVyPFGSRy/8LigsAAAD//wMAUEsBAi0AFAAGAAgAAAAhALaDOJL+AAAA4QEAABMA&#10;AAAAAAAAAAAAAAAAAAAAAFtDb250ZW50X1R5cGVzXS54bWxQSwECLQAUAAYACAAAACEAOP0h/9YA&#10;AACUAQAACwAAAAAAAAAAAAAAAAAvAQAAX3JlbHMvLnJlbHNQSwECLQAUAAYACAAAACEAnQgC+A8C&#10;AAD5AwAADgAAAAAAAAAAAAAAAAAuAgAAZHJzL2Uyb0RvYy54bWxQSwECLQAUAAYACAAAACEAxO8U&#10;zt0AAAAJAQAADwAAAAAAAAAAAAAAAABpBAAAZHJzL2Rvd25yZXYueG1sUEsFBgAAAAAEAAQA8wAA&#10;AHMFAAAAAA==&#10;" filled="f" stroked="f">
              <v:textbox>
                <w:txbxContent>
                  <w:p w:rsidR="00564D50" w:rsidRPr="005D69BB" w:rsidRDefault="00564D50" w:rsidP="00564D50">
                    <w:pPr>
                      <w:rPr>
                        <w:rFonts w:ascii="Arial" w:hAnsi="Arial" w:cs="Arial"/>
                        <w:sz w:val="36"/>
                        <w:szCs w:val="36"/>
                      </w:rPr>
                    </w:pPr>
                    <w:r w:rsidRPr="005D69BB">
                      <w:rPr>
                        <w:rFonts w:ascii="Arial" w:hAnsi="Arial" w:cs="Arial"/>
                        <w:sz w:val="36"/>
                        <w:szCs w:val="36"/>
                      </w:rPr>
                      <w:t>Powiatowy Urząd Pracy w Ostródzie</w:t>
                    </w:r>
                  </w:p>
                </w:txbxContent>
              </v:textbox>
            </v:shape>
          </w:pict>
        </mc:Fallback>
      </mc:AlternateContent>
    </w:r>
    <w:r>
      <w:rPr>
        <w:noProof/>
      </w:rPr>
      <w:drawing>
        <wp:anchor distT="0" distB="0" distL="114300" distR="114300" simplePos="0" relativeHeight="251660288" behindDoc="0" locked="0" layoutInCell="1" allowOverlap="1" wp14:anchorId="5489EAA8" wp14:editId="49FC1E00">
          <wp:simplePos x="0" y="0"/>
          <wp:positionH relativeFrom="column">
            <wp:posOffset>5701665</wp:posOffset>
          </wp:positionH>
          <wp:positionV relativeFrom="paragraph">
            <wp:posOffset>3598</wp:posOffset>
          </wp:positionV>
          <wp:extent cx="558000" cy="6480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8000" cy="648000"/>
                  </a:xfrm>
                  <a:prstGeom prst="rect">
                    <a:avLst/>
                  </a:prstGeom>
                  <a:noFill/>
                  <a:ln>
                    <a:noFill/>
                  </a:ln>
                </pic:spPr>
              </pic:pic>
            </a:graphicData>
          </a:graphic>
        </wp:anchor>
      </w:drawing>
    </w:r>
    <w:r>
      <w:t xml:space="preserve">  </w:t>
    </w:r>
  </w:p>
  <w:p w:rsidR="007A1921" w:rsidRDefault="007A19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4F1A7B"/>
    <w:multiLevelType w:val="hybridMultilevel"/>
    <w:tmpl w:val="3C781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FC4E6F"/>
    <w:multiLevelType w:val="hybridMultilevel"/>
    <w:tmpl w:val="E4A8B508"/>
    <w:lvl w:ilvl="0" w:tplc="C24436DA">
      <w:start w:val="1"/>
      <w:numFmt w:val="decimal"/>
      <w:lvlText w:val="%1."/>
      <w:lvlJc w:val="left"/>
      <w:pPr>
        <w:ind w:left="735" w:hanging="375"/>
      </w:pPr>
      <w:rPr>
        <w:rFonts w:hint="default"/>
      </w:rPr>
    </w:lvl>
    <w:lvl w:ilvl="1" w:tplc="96A84742">
      <w:start w:val="1"/>
      <w:numFmt w:val="decimal"/>
      <w:lvlText w:val="%2)"/>
      <w:lvlJc w:val="left"/>
      <w:pPr>
        <w:ind w:left="1530" w:hanging="450"/>
      </w:pPr>
      <w:rPr>
        <w:rFonts w:hint="default"/>
      </w:rPr>
    </w:lvl>
    <w:lvl w:ilvl="2" w:tplc="72545DAC">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AC303E"/>
    <w:multiLevelType w:val="hybridMultilevel"/>
    <w:tmpl w:val="F1920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B85968"/>
    <w:multiLevelType w:val="hybridMultilevel"/>
    <w:tmpl w:val="91E45EBE"/>
    <w:lvl w:ilvl="0" w:tplc="04150011">
      <w:start w:val="1"/>
      <w:numFmt w:val="decimal"/>
      <w:lvlText w:val="%1)"/>
      <w:lvlJc w:val="left"/>
      <w:pPr>
        <w:ind w:left="720" w:hanging="360"/>
      </w:pPr>
    </w:lvl>
    <w:lvl w:ilvl="1" w:tplc="7A3A767E">
      <w:start w:val="1"/>
      <w:numFmt w:val="lowerLetter"/>
      <w:lvlText w:val="%2)"/>
      <w:lvlJc w:val="left"/>
      <w:pPr>
        <w:ind w:left="1440" w:hanging="360"/>
      </w:pPr>
      <w:rPr>
        <w:rFonts w:hint="default"/>
        <w:b w:val="0"/>
      </w:rPr>
    </w:lvl>
    <w:lvl w:ilvl="2" w:tplc="A5B0D3AC">
      <w:start w:val="1"/>
      <w:numFmt w:val="bullet"/>
      <w:lvlText w:val="-"/>
      <w:lvlJc w:val="left"/>
      <w:pPr>
        <w:ind w:left="2160" w:hanging="180"/>
      </w:pPr>
      <w:rPr>
        <w:rFonts w:ascii="Courier New" w:hAnsi="Courier Ne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34526F"/>
    <w:multiLevelType w:val="hybridMultilevel"/>
    <w:tmpl w:val="708E87E4"/>
    <w:lvl w:ilvl="0" w:tplc="8C7266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3E5A81"/>
    <w:multiLevelType w:val="hybridMultilevel"/>
    <w:tmpl w:val="EFA67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A22AE1"/>
    <w:multiLevelType w:val="hybridMultilevel"/>
    <w:tmpl w:val="74263CBC"/>
    <w:lvl w:ilvl="0" w:tplc="743EF6C6">
      <w:start w:val="1"/>
      <w:numFmt w:val="lowerLetter"/>
      <w:lvlText w:val="%1)"/>
      <w:lvlJc w:val="left"/>
      <w:pPr>
        <w:tabs>
          <w:tab w:val="num" w:pos="1785"/>
        </w:tabs>
        <w:ind w:left="1785" w:hanging="360"/>
      </w:pPr>
      <w:rPr>
        <w:b w:val="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8" w15:restartNumberingAfterBreak="0">
    <w:nsid w:val="2BD248D4"/>
    <w:multiLevelType w:val="hybridMultilevel"/>
    <w:tmpl w:val="CA8E4A36"/>
    <w:lvl w:ilvl="0" w:tplc="44B2E21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3634DF"/>
    <w:multiLevelType w:val="hybridMultilevel"/>
    <w:tmpl w:val="39FAAD30"/>
    <w:lvl w:ilvl="0" w:tplc="8B50F0D4">
      <w:start w:val="1"/>
      <w:numFmt w:val="lowerLetter"/>
      <w:lvlText w:val="%1)"/>
      <w:lvlJc w:val="left"/>
      <w:pPr>
        <w:tabs>
          <w:tab w:val="num" w:pos="2844"/>
        </w:tabs>
        <w:ind w:left="2844" w:hanging="360"/>
      </w:pPr>
      <w:rPr>
        <w:b w:val="0"/>
      </w:rPr>
    </w:lvl>
    <w:lvl w:ilvl="1" w:tplc="04150019">
      <w:start w:val="1"/>
      <w:numFmt w:val="lowerLetter"/>
      <w:lvlText w:val="%2."/>
      <w:lvlJc w:val="left"/>
      <w:pPr>
        <w:ind w:left="3207" w:hanging="360"/>
      </w:pPr>
    </w:lvl>
    <w:lvl w:ilvl="2" w:tplc="0415001B">
      <w:start w:val="1"/>
      <w:numFmt w:val="lowerRoman"/>
      <w:lvlText w:val="%3."/>
      <w:lvlJc w:val="right"/>
      <w:pPr>
        <w:ind w:left="3927" w:hanging="180"/>
      </w:pPr>
    </w:lvl>
    <w:lvl w:ilvl="3" w:tplc="0415000F">
      <w:start w:val="1"/>
      <w:numFmt w:val="decimal"/>
      <w:lvlText w:val="%4."/>
      <w:lvlJc w:val="left"/>
      <w:pPr>
        <w:ind w:left="4647" w:hanging="360"/>
      </w:pPr>
    </w:lvl>
    <w:lvl w:ilvl="4" w:tplc="04150019">
      <w:start w:val="1"/>
      <w:numFmt w:val="lowerLetter"/>
      <w:lvlText w:val="%5."/>
      <w:lvlJc w:val="left"/>
      <w:pPr>
        <w:ind w:left="5367" w:hanging="360"/>
      </w:pPr>
    </w:lvl>
    <w:lvl w:ilvl="5" w:tplc="0415001B">
      <w:start w:val="1"/>
      <w:numFmt w:val="lowerRoman"/>
      <w:lvlText w:val="%6."/>
      <w:lvlJc w:val="right"/>
      <w:pPr>
        <w:ind w:left="6087" w:hanging="180"/>
      </w:pPr>
    </w:lvl>
    <w:lvl w:ilvl="6" w:tplc="0415000F">
      <w:start w:val="1"/>
      <w:numFmt w:val="decimal"/>
      <w:lvlText w:val="%7."/>
      <w:lvlJc w:val="left"/>
      <w:pPr>
        <w:ind w:left="6807" w:hanging="360"/>
      </w:pPr>
    </w:lvl>
    <w:lvl w:ilvl="7" w:tplc="04150019">
      <w:start w:val="1"/>
      <w:numFmt w:val="lowerLetter"/>
      <w:lvlText w:val="%8."/>
      <w:lvlJc w:val="left"/>
      <w:pPr>
        <w:ind w:left="7527" w:hanging="360"/>
      </w:pPr>
    </w:lvl>
    <w:lvl w:ilvl="8" w:tplc="0415001B">
      <w:start w:val="1"/>
      <w:numFmt w:val="lowerRoman"/>
      <w:lvlText w:val="%9."/>
      <w:lvlJc w:val="right"/>
      <w:pPr>
        <w:ind w:left="8247" w:hanging="180"/>
      </w:pPr>
    </w:lvl>
  </w:abstractNum>
  <w:abstractNum w:abstractNumId="10" w15:restartNumberingAfterBreak="0">
    <w:nsid w:val="351B7EE8"/>
    <w:multiLevelType w:val="hybridMultilevel"/>
    <w:tmpl w:val="CDCC877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3652279D"/>
    <w:multiLevelType w:val="hybridMultilevel"/>
    <w:tmpl w:val="81DC6AD4"/>
    <w:lvl w:ilvl="0" w:tplc="0E5C326A">
      <w:start w:val="6"/>
      <w:numFmt w:val="decimal"/>
      <w:lvlText w:val="%1."/>
      <w:lvlJc w:val="left"/>
      <w:pPr>
        <w:tabs>
          <w:tab w:val="num" w:pos="360"/>
        </w:tabs>
        <w:ind w:left="360" w:hanging="360"/>
      </w:pPr>
      <w:rPr>
        <w:b w:val="0"/>
      </w:rPr>
    </w:lvl>
    <w:lvl w:ilvl="1" w:tplc="CB064334">
      <w:start w:val="1"/>
      <w:numFmt w:val="lowerLetter"/>
      <w:lvlText w:val="%2)"/>
      <w:lvlJc w:val="left"/>
      <w:pPr>
        <w:tabs>
          <w:tab w:val="num" w:pos="644"/>
        </w:tabs>
        <w:ind w:left="644" w:hanging="360"/>
      </w:pPr>
      <w:rPr>
        <w:b w:val="0"/>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2" w15:restartNumberingAfterBreak="0">
    <w:nsid w:val="3E1C6A15"/>
    <w:multiLevelType w:val="hybridMultilevel"/>
    <w:tmpl w:val="CA8E4A36"/>
    <w:lvl w:ilvl="0" w:tplc="44B2E21A">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64560F"/>
    <w:multiLevelType w:val="hybridMultilevel"/>
    <w:tmpl w:val="8A1E1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256FD6"/>
    <w:multiLevelType w:val="hybridMultilevel"/>
    <w:tmpl w:val="312A7F72"/>
    <w:lvl w:ilvl="0" w:tplc="9A7E658C">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74023F5"/>
    <w:multiLevelType w:val="hybridMultilevel"/>
    <w:tmpl w:val="91E45EBE"/>
    <w:lvl w:ilvl="0" w:tplc="04150011">
      <w:start w:val="1"/>
      <w:numFmt w:val="decimal"/>
      <w:lvlText w:val="%1)"/>
      <w:lvlJc w:val="left"/>
      <w:pPr>
        <w:ind w:left="720" w:hanging="360"/>
      </w:pPr>
    </w:lvl>
    <w:lvl w:ilvl="1" w:tplc="7A3A767E">
      <w:start w:val="1"/>
      <w:numFmt w:val="lowerLetter"/>
      <w:lvlText w:val="%2)"/>
      <w:lvlJc w:val="left"/>
      <w:pPr>
        <w:ind w:left="1440" w:hanging="360"/>
      </w:pPr>
      <w:rPr>
        <w:rFonts w:hint="default"/>
        <w:b w:val="0"/>
      </w:rPr>
    </w:lvl>
    <w:lvl w:ilvl="2" w:tplc="A5B0D3AC">
      <w:start w:val="1"/>
      <w:numFmt w:val="bullet"/>
      <w:lvlText w:val="-"/>
      <w:lvlJc w:val="left"/>
      <w:pPr>
        <w:ind w:left="2160" w:hanging="180"/>
      </w:pPr>
      <w:rPr>
        <w:rFonts w:ascii="Courier New" w:hAnsi="Courier Ne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F06893"/>
    <w:multiLevelType w:val="hybridMultilevel"/>
    <w:tmpl w:val="45961FBA"/>
    <w:lvl w:ilvl="0" w:tplc="72522EA0">
      <w:start w:val="1"/>
      <w:numFmt w:val="decimal"/>
      <w:lvlText w:val="%1."/>
      <w:lvlJc w:val="left"/>
      <w:pPr>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A70FEB"/>
    <w:multiLevelType w:val="hybridMultilevel"/>
    <w:tmpl w:val="CA8E4A36"/>
    <w:lvl w:ilvl="0" w:tplc="44B2E2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580A84"/>
    <w:multiLevelType w:val="hybridMultilevel"/>
    <w:tmpl w:val="FDAA018E"/>
    <w:lvl w:ilvl="0" w:tplc="F952408A">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9" w15:restartNumberingAfterBreak="0">
    <w:nsid w:val="5C0C7529"/>
    <w:multiLevelType w:val="hybridMultilevel"/>
    <w:tmpl w:val="CA8E4A36"/>
    <w:lvl w:ilvl="0" w:tplc="44B2E2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E326C7"/>
    <w:multiLevelType w:val="hybridMultilevel"/>
    <w:tmpl w:val="B030CF86"/>
    <w:lvl w:ilvl="0" w:tplc="E9609C70">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0F44072"/>
    <w:multiLevelType w:val="hybridMultilevel"/>
    <w:tmpl w:val="45961FBA"/>
    <w:lvl w:ilvl="0" w:tplc="72522EA0">
      <w:start w:val="1"/>
      <w:numFmt w:val="decimal"/>
      <w:lvlText w:val="%1."/>
      <w:lvlJc w:val="left"/>
      <w:pPr>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515EDF"/>
    <w:multiLevelType w:val="hybridMultilevel"/>
    <w:tmpl w:val="2F4AAA0A"/>
    <w:lvl w:ilvl="0" w:tplc="7F568B9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766393"/>
    <w:multiLevelType w:val="hybridMultilevel"/>
    <w:tmpl w:val="E4A8B508"/>
    <w:lvl w:ilvl="0" w:tplc="C24436DA">
      <w:start w:val="1"/>
      <w:numFmt w:val="decimal"/>
      <w:lvlText w:val="%1."/>
      <w:lvlJc w:val="left"/>
      <w:pPr>
        <w:ind w:left="735" w:hanging="375"/>
      </w:pPr>
      <w:rPr>
        <w:rFonts w:hint="default"/>
      </w:rPr>
    </w:lvl>
    <w:lvl w:ilvl="1" w:tplc="96A84742">
      <w:start w:val="1"/>
      <w:numFmt w:val="decimal"/>
      <w:lvlText w:val="%2)"/>
      <w:lvlJc w:val="left"/>
      <w:pPr>
        <w:ind w:left="1530" w:hanging="450"/>
      </w:pPr>
      <w:rPr>
        <w:rFonts w:hint="default"/>
      </w:rPr>
    </w:lvl>
    <w:lvl w:ilvl="2" w:tplc="72545DAC">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8B6896"/>
    <w:multiLevelType w:val="hybridMultilevel"/>
    <w:tmpl w:val="CA8E4A36"/>
    <w:lvl w:ilvl="0" w:tplc="44B2E21A">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8224DA"/>
    <w:multiLevelType w:val="hybridMultilevel"/>
    <w:tmpl w:val="91E45EBE"/>
    <w:lvl w:ilvl="0" w:tplc="04150011">
      <w:start w:val="1"/>
      <w:numFmt w:val="decimal"/>
      <w:lvlText w:val="%1)"/>
      <w:lvlJc w:val="left"/>
      <w:pPr>
        <w:ind w:left="720" w:hanging="360"/>
      </w:pPr>
    </w:lvl>
    <w:lvl w:ilvl="1" w:tplc="7A3A767E">
      <w:start w:val="1"/>
      <w:numFmt w:val="lowerLetter"/>
      <w:lvlText w:val="%2)"/>
      <w:lvlJc w:val="left"/>
      <w:pPr>
        <w:ind w:left="1440" w:hanging="360"/>
      </w:pPr>
      <w:rPr>
        <w:rFonts w:hint="default"/>
        <w:b w:val="0"/>
      </w:rPr>
    </w:lvl>
    <w:lvl w:ilvl="2" w:tplc="A5B0D3AC">
      <w:start w:val="1"/>
      <w:numFmt w:val="bullet"/>
      <w:lvlText w:val="-"/>
      <w:lvlJc w:val="left"/>
      <w:pPr>
        <w:ind w:left="2160" w:hanging="180"/>
      </w:pPr>
      <w:rPr>
        <w:rFonts w:ascii="Courier New" w:hAnsi="Courier Ne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BD0E44"/>
    <w:multiLevelType w:val="hybridMultilevel"/>
    <w:tmpl w:val="135620C6"/>
    <w:lvl w:ilvl="0" w:tplc="04150017">
      <w:start w:val="1"/>
      <w:numFmt w:val="lowerLetter"/>
      <w:lvlText w:val="%1)"/>
      <w:lvlJc w:val="left"/>
      <w:pPr>
        <w:ind w:left="720" w:hanging="360"/>
      </w:pPr>
    </w:lvl>
    <w:lvl w:ilvl="1" w:tplc="9912F3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154D93"/>
    <w:multiLevelType w:val="hybridMultilevel"/>
    <w:tmpl w:val="D35AC1D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A2B17C5"/>
    <w:multiLevelType w:val="hybridMultilevel"/>
    <w:tmpl w:val="45961FBA"/>
    <w:lvl w:ilvl="0" w:tplc="72522EA0">
      <w:start w:val="1"/>
      <w:numFmt w:val="decimal"/>
      <w:lvlText w:val="%1."/>
      <w:lvlJc w:val="left"/>
      <w:pPr>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2"/>
  </w:num>
  <w:num w:numId="4">
    <w:abstractNumId w:val="6"/>
  </w:num>
  <w:num w:numId="5">
    <w:abstractNumId w:val="1"/>
  </w:num>
  <w:num w:numId="6">
    <w:abstractNumId w:val="17"/>
  </w:num>
  <w:num w:numId="7">
    <w:abstractNumId w:val="28"/>
  </w:num>
  <w:num w:numId="8">
    <w:abstractNumId w:val="4"/>
  </w:num>
  <w:num w:numId="9">
    <w:abstractNumId w:val="26"/>
  </w:num>
  <w:num w:numId="10">
    <w:abstractNumId w:val="23"/>
  </w:num>
  <w:num w:numId="11">
    <w:abstractNumId w:val="10"/>
  </w:num>
  <w:num w:numId="12">
    <w:abstractNumId w:val="3"/>
  </w:num>
  <w:num w:numId="13">
    <w:abstractNumId w:val="5"/>
  </w:num>
  <w:num w:numId="14">
    <w:abstractNumId w:val="13"/>
  </w:num>
  <w:num w:numId="15">
    <w:abstractNumId w:val="19"/>
  </w:num>
  <w:num w:numId="16">
    <w:abstractNumId w:val="8"/>
  </w:num>
  <w:num w:numId="17">
    <w:abstractNumId w:val="12"/>
  </w:num>
  <w:num w:numId="18">
    <w:abstractNumId w:val="2"/>
  </w:num>
  <w:num w:numId="19">
    <w:abstractNumId w:val="24"/>
  </w:num>
  <w:num w:numId="20">
    <w:abstractNumId w:val="16"/>
  </w:num>
  <w:num w:numId="21">
    <w:abstractNumId w:val="15"/>
  </w:num>
  <w:num w:numId="22">
    <w:abstractNumId w:val="21"/>
  </w:num>
  <w:num w:numId="23">
    <w:abstractNumId w:val="2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8C"/>
    <w:rsid w:val="0002196B"/>
    <w:rsid w:val="00021BE8"/>
    <w:rsid w:val="000250A3"/>
    <w:rsid w:val="00025A6B"/>
    <w:rsid w:val="000307F9"/>
    <w:rsid w:val="000415FE"/>
    <w:rsid w:val="00053565"/>
    <w:rsid w:val="00053918"/>
    <w:rsid w:val="00056FD0"/>
    <w:rsid w:val="0006199B"/>
    <w:rsid w:val="00072166"/>
    <w:rsid w:val="000748EC"/>
    <w:rsid w:val="000848D8"/>
    <w:rsid w:val="000A5032"/>
    <w:rsid w:val="000A676D"/>
    <w:rsid w:val="000B05D6"/>
    <w:rsid w:val="000B3902"/>
    <w:rsid w:val="000C182A"/>
    <w:rsid w:val="000E69CA"/>
    <w:rsid w:val="000F07C2"/>
    <w:rsid w:val="000F2C17"/>
    <w:rsid w:val="00100993"/>
    <w:rsid w:val="00101781"/>
    <w:rsid w:val="001031D8"/>
    <w:rsid w:val="00112066"/>
    <w:rsid w:val="001124DB"/>
    <w:rsid w:val="00113CB2"/>
    <w:rsid w:val="00114925"/>
    <w:rsid w:val="00120540"/>
    <w:rsid w:val="001245F0"/>
    <w:rsid w:val="00132EFB"/>
    <w:rsid w:val="00134AB9"/>
    <w:rsid w:val="00137C48"/>
    <w:rsid w:val="00144917"/>
    <w:rsid w:val="00156FBC"/>
    <w:rsid w:val="001574FB"/>
    <w:rsid w:val="001642D6"/>
    <w:rsid w:val="00177306"/>
    <w:rsid w:val="00183003"/>
    <w:rsid w:val="001840D1"/>
    <w:rsid w:val="001965E4"/>
    <w:rsid w:val="001979AA"/>
    <w:rsid w:val="001A1D25"/>
    <w:rsid w:val="001A5F33"/>
    <w:rsid w:val="001B13C7"/>
    <w:rsid w:val="001D406D"/>
    <w:rsid w:val="001E371B"/>
    <w:rsid w:val="001F3A59"/>
    <w:rsid w:val="00212B2C"/>
    <w:rsid w:val="00217A25"/>
    <w:rsid w:val="00221711"/>
    <w:rsid w:val="002250EE"/>
    <w:rsid w:val="00227314"/>
    <w:rsid w:val="00230011"/>
    <w:rsid w:val="00237D8E"/>
    <w:rsid w:val="002451E1"/>
    <w:rsid w:val="002517A2"/>
    <w:rsid w:val="00252E9D"/>
    <w:rsid w:val="00256A22"/>
    <w:rsid w:val="0025766B"/>
    <w:rsid w:val="00263A0F"/>
    <w:rsid w:val="00264C24"/>
    <w:rsid w:val="0028522C"/>
    <w:rsid w:val="00286E9B"/>
    <w:rsid w:val="00287CD7"/>
    <w:rsid w:val="0029337E"/>
    <w:rsid w:val="00294168"/>
    <w:rsid w:val="002A7F90"/>
    <w:rsid w:val="002B1ED6"/>
    <w:rsid w:val="002C4930"/>
    <w:rsid w:val="002C58A2"/>
    <w:rsid w:val="002D4CB7"/>
    <w:rsid w:val="002D5F35"/>
    <w:rsid w:val="002E1EC1"/>
    <w:rsid w:val="002F28B0"/>
    <w:rsid w:val="00303D9B"/>
    <w:rsid w:val="00304C1A"/>
    <w:rsid w:val="003151F4"/>
    <w:rsid w:val="00320248"/>
    <w:rsid w:val="003203B1"/>
    <w:rsid w:val="00324C6A"/>
    <w:rsid w:val="00325F30"/>
    <w:rsid w:val="003307D4"/>
    <w:rsid w:val="0034489A"/>
    <w:rsid w:val="0035472C"/>
    <w:rsid w:val="00361ACF"/>
    <w:rsid w:val="00386F76"/>
    <w:rsid w:val="003909BE"/>
    <w:rsid w:val="003909DB"/>
    <w:rsid w:val="003935EC"/>
    <w:rsid w:val="00396D51"/>
    <w:rsid w:val="003A0A7E"/>
    <w:rsid w:val="003B0861"/>
    <w:rsid w:val="003B6063"/>
    <w:rsid w:val="003C4722"/>
    <w:rsid w:val="003F23A0"/>
    <w:rsid w:val="003F4CE1"/>
    <w:rsid w:val="0040189C"/>
    <w:rsid w:val="00402CF7"/>
    <w:rsid w:val="00403372"/>
    <w:rsid w:val="00403504"/>
    <w:rsid w:val="00404388"/>
    <w:rsid w:val="00411676"/>
    <w:rsid w:val="00414278"/>
    <w:rsid w:val="004164C0"/>
    <w:rsid w:val="00416A26"/>
    <w:rsid w:val="00426EC4"/>
    <w:rsid w:val="004411B4"/>
    <w:rsid w:val="0044330E"/>
    <w:rsid w:val="00451EA6"/>
    <w:rsid w:val="00452445"/>
    <w:rsid w:val="00475D32"/>
    <w:rsid w:val="00475DC2"/>
    <w:rsid w:val="0047686F"/>
    <w:rsid w:val="00486827"/>
    <w:rsid w:val="004950CA"/>
    <w:rsid w:val="004A0F69"/>
    <w:rsid w:val="004A38B4"/>
    <w:rsid w:val="004A427C"/>
    <w:rsid w:val="004B262F"/>
    <w:rsid w:val="004B6787"/>
    <w:rsid w:val="004B68C9"/>
    <w:rsid w:val="004E43D9"/>
    <w:rsid w:val="004F05A2"/>
    <w:rsid w:val="004F79A1"/>
    <w:rsid w:val="0050002C"/>
    <w:rsid w:val="00502069"/>
    <w:rsid w:val="005065AC"/>
    <w:rsid w:val="00510A09"/>
    <w:rsid w:val="00510C0B"/>
    <w:rsid w:val="005137FB"/>
    <w:rsid w:val="00521EC3"/>
    <w:rsid w:val="00531134"/>
    <w:rsid w:val="00533FB6"/>
    <w:rsid w:val="005352DE"/>
    <w:rsid w:val="0054643A"/>
    <w:rsid w:val="00557A46"/>
    <w:rsid w:val="005643B9"/>
    <w:rsid w:val="00564D50"/>
    <w:rsid w:val="00567A47"/>
    <w:rsid w:val="00584A61"/>
    <w:rsid w:val="005865FF"/>
    <w:rsid w:val="005873F3"/>
    <w:rsid w:val="00590515"/>
    <w:rsid w:val="00596294"/>
    <w:rsid w:val="005C581E"/>
    <w:rsid w:val="005D0367"/>
    <w:rsid w:val="005D1CBE"/>
    <w:rsid w:val="005E507E"/>
    <w:rsid w:val="00600BD8"/>
    <w:rsid w:val="00601819"/>
    <w:rsid w:val="00603220"/>
    <w:rsid w:val="006056C3"/>
    <w:rsid w:val="006128B6"/>
    <w:rsid w:val="00632E66"/>
    <w:rsid w:val="00640D69"/>
    <w:rsid w:val="006420CE"/>
    <w:rsid w:val="00642A72"/>
    <w:rsid w:val="00645A7B"/>
    <w:rsid w:val="0065003F"/>
    <w:rsid w:val="00653277"/>
    <w:rsid w:val="00656693"/>
    <w:rsid w:val="00661630"/>
    <w:rsid w:val="0066361E"/>
    <w:rsid w:val="00663C06"/>
    <w:rsid w:val="00664279"/>
    <w:rsid w:val="006663E0"/>
    <w:rsid w:val="00667986"/>
    <w:rsid w:val="006723CC"/>
    <w:rsid w:val="006730EE"/>
    <w:rsid w:val="00674EF1"/>
    <w:rsid w:val="006860E9"/>
    <w:rsid w:val="0069031C"/>
    <w:rsid w:val="00693BB2"/>
    <w:rsid w:val="006970E4"/>
    <w:rsid w:val="006A2220"/>
    <w:rsid w:val="006A4645"/>
    <w:rsid w:val="006A49C4"/>
    <w:rsid w:val="006B0981"/>
    <w:rsid w:val="006B5A49"/>
    <w:rsid w:val="006C4678"/>
    <w:rsid w:val="006D0920"/>
    <w:rsid w:val="006D178E"/>
    <w:rsid w:val="006D7A07"/>
    <w:rsid w:val="006E01CA"/>
    <w:rsid w:val="00700131"/>
    <w:rsid w:val="00700EB0"/>
    <w:rsid w:val="00704939"/>
    <w:rsid w:val="00706B70"/>
    <w:rsid w:val="0071307E"/>
    <w:rsid w:val="00716F98"/>
    <w:rsid w:val="00717292"/>
    <w:rsid w:val="00727E76"/>
    <w:rsid w:val="007472CE"/>
    <w:rsid w:val="00753BDE"/>
    <w:rsid w:val="00760DE1"/>
    <w:rsid w:val="00766296"/>
    <w:rsid w:val="0077526E"/>
    <w:rsid w:val="007752CC"/>
    <w:rsid w:val="007757A6"/>
    <w:rsid w:val="00777EC5"/>
    <w:rsid w:val="00780BC0"/>
    <w:rsid w:val="007813BD"/>
    <w:rsid w:val="007A1921"/>
    <w:rsid w:val="007A6D37"/>
    <w:rsid w:val="007C0314"/>
    <w:rsid w:val="007C2772"/>
    <w:rsid w:val="007D26EB"/>
    <w:rsid w:val="007D4BCF"/>
    <w:rsid w:val="007E4F6E"/>
    <w:rsid w:val="007F3886"/>
    <w:rsid w:val="00800AE3"/>
    <w:rsid w:val="00800E58"/>
    <w:rsid w:val="00811CA5"/>
    <w:rsid w:val="008243A3"/>
    <w:rsid w:val="008267E3"/>
    <w:rsid w:val="008328F6"/>
    <w:rsid w:val="00840DC4"/>
    <w:rsid w:val="00854EF1"/>
    <w:rsid w:val="00897B0E"/>
    <w:rsid w:val="008A4A16"/>
    <w:rsid w:val="008B2517"/>
    <w:rsid w:val="008B4D9B"/>
    <w:rsid w:val="008B5323"/>
    <w:rsid w:val="008B5C52"/>
    <w:rsid w:val="008B752F"/>
    <w:rsid w:val="008D2EB7"/>
    <w:rsid w:val="008D6A11"/>
    <w:rsid w:val="008F0C42"/>
    <w:rsid w:val="00903C82"/>
    <w:rsid w:val="00903DEB"/>
    <w:rsid w:val="00904BBE"/>
    <w:rsid w:val="00910511"/>
    <w:rsid w:val="00913C48"/>
    <w:rsid w:val="00920B0F"/>
    <w:rsid w:val="0092581E"/>
    <w:rsid w:val="00925D4F"/>
    <w:rsid w:val="00935B1B"/>
    <w:rsid w:val="00936FD2"/>
    <w:rsid w:val="009379CB"/>
    <w:rsid w:val="00955D6D"/>
    <w:rsid w:val="00973182"/>
    <w:rsid w:val="00975FC7"/>
    <w:rsid w:val="00976078"/>
    <w:rsid w:val="0098568C"/>
    <w:rsid w:val="00990AC6"/>
    <w:rsid w:val="009A07D4"/>
    <w:rsid w:val="009A3CA5"/>
    <w:rsid w:val="009A713D"/>
    <w:rsid w:val="009C20A0"/>
    <w:rsid w:val="009C76E5"/>
    <w:rsid w:val="009D05F2"/>
    <w:rsid w:val="009D37E4"/>
    <w:rsid w:val="009E189C"/>
    <w:rsid w:val="009E51D6"/>
    <w:rsid w:val="009E5766"/>
    <w:rsid w:val="009E5D91"/>
    <w:rsid w:val="009E6DD7"/>
    <w:rsid w:val="009F3743"/>
    <w:rsid w:val="00A01E34"/>
    <w:rsid w:val="00A05AA7"/>
    <w:rsid w:val="00A12A8B"/>
    <w:rsid w:val="00A213CB"/>
    <w:rsid w:val="00A218EA"/>
    <w:rsid w:val="00A233E6"/>
    <w:rsid w:val="00A2428C"/>
    <w:rsid w:val="00A270A8"/>
    <w:rsid w:val="00A458AF"/>
    <w:rsid w:val="00A5572C"/>
    <w:rsid w:val="00A653B8"/>
    <w:rsid w:val="00A716AE"/>
    <w:rsid w:val="00A738C2"/>
    <w:rsid w:val="00A768B0"/>
    <w:rsid w:val="00A92DCF"/>
    <w:rsid w:val="00A97852"/>
    <w:rsid w:val="00AA5507"/>
    <w:rsid w:val="00AA7B54"/>
    <w:rsid w:val="00AC1EBA"/>
    <w:rsid w:val="00AD07CD"/>
    <w:rsid w:val="00AD62B9"/>
    <w:rsid w:val="00AD68E5"/>
    <w:rsid w:val="00AD6CDB"/>
    <w:rsid w:val="00AE553E"/>
    <w:rsid w:val="00AF0D35"/>
    <w:rsid w:val="00B120FD"/>
    <w:rsid w:val="00B13CAF"/>
    <w:rsid w:val="00B17375"/>
    <w:rsid w:val="00B17627"/>
    <w:rsid w:val="00B27443"/>
    <w:rsid w:val="00B30E6F"/>
    <w:rsid w:val="00B321DC"/>
    <w:rsid w:val="00B32295"/>
    <w:rsid w:val="00B375BF"/>
    <w:rsid w:val="00B378B4"/>
    <w:rsid w:val="00B468E3"/>
    <w:rsid w:val="00B474F8"/>
    <w:rsid w:val="00B60A44"/>
    <w:rsid w:val="00B61457"/>
    <w:rsid w:val="00B615B9"/>
    <w:rsid w:val="00B63B83"/>
    <w:rsid w:val="00B64619"/>
    <w:rsid w:val="00B677F5"/>
    <w:rsid w:val="00B82860"/>
    <w:rsid w:val="00B936DC"/>
    <w:rsid w:val="00B9676C"/>
    <w:rsid w:val="00BC38F1"/>
    <w:rsid w:val="00BD1AA0"/>
    <w:rsid w:val="00BD475F"/>
    <w:rsid w:val="00BD6188"/>
    <w:rsid w:val="00BD7D5A"/>
    <w:rsid w:val="00BE1F4E"/>
    <w:rsid w:val="00BF782B"/>
    <w:rsid w:val="00C06CDC"/>
    <w:rsid w:val="00C14D26"/>
    <w:rsid w:val="00C15935"/>
    <w:rsid w:val="00C162FF"/>
    <w:rsid w:val="00C205BD"/>
    <w:rsid w:val="00C21875"/>
    <w:rsid w:val="00C30F51"/>
    <w:rsid w:val="00C30F79"/>
    <w:rsid w:val="00C33808"/>
    <w:rsid w:val="00C471C9"/>
    <w:rsid w:val="00C52B45"/>
    <w:rsid w:val="00C53B44"/>
    <w:rsid w:val="00C5600A"/>
    <w:rsid w:val="00C62808"/>
    <w:rsid w:val="00C63020"/>
    <w:rsid w:val="00C63A9D"/>
    <w:rsid w:val="00C71155"/>
    <w:rsid w:val="00C72ED3"/>
    <w:rsid w:val="00C75DFA"/>
    <w:rsid w:val="00C841E1"/>
    <w:rsid w:val="00C94215"/>
    <w:rsid w:val="00C953F4"/>
    <w:rsid w:val="00CB48DE"/>
    <w:rsid w:val="00CB57A1"/>
    <w:rsid w:val="00CC0D25"/>
    <w:rsid w:val="00CC1731"/>
    <w:rsid w:val="00CD265C"/>
    <w:rsid w:val="00CD4EC9"/>
    <w:rsid w:val="00CD569B"/>
    <w:rsid w:val="00CD57C2"/>
    <w:rsid w:val="00CD6411"/>
    <w:rsid w:val="00CD662C"/>
    <w:rsid w:val="00CE261C"/>
    <w:rsid w:val="00D00EE9"/>
    <w:rsid w:val="00D01714"/>
    <w:rsid w:val="00D0407C"/>
    <w:rsid w:val="00D147C5"/>
    <w:rsid w:val="00D41AC4"/>
    <w:rsid w:val="00D436FA"/>
    <w:rsid w:val="00D513AB"/>
    <w:rsid w:val="00D52597"/>
    <w:rsid w:val="00D5376E"/>
    <w:rsid w:val="00D5457E"/>
    <w:rsid w:val="00D57FF1"/>
    <w:rsid w:val="00D617EA"/>
    <w:rsid w:val="00D63202"/>
    <w:rsid w:val="00D74794"/>
    <w:rsid w:val="00D822DD"/>
    <w:rsid w:val="00D849E8"/>
    <w:rsid w:val="00D90E74"/>
    <w:rsid w:val="00D93BFD"/>
    <w:rsid w:val="00D93CA2"/>
    <w:rsid w:val="00D93EF5"/>
    <w:rsid w:val="00D94F61"/>
    <w:rsid w:val="00D9677E"/>
    <w:rsid w:val="00DB2AA5"/>
    <w:rsid w:val="00DE04F8"/>
    <w:rsid w:val="00DF0043"/>
    <w:rsid w:val="00DF1516"/>
    <w:rsid w:val="00DF41B6"/>
    <w:rsid w:val="00DF6CA1"/>
    <w:rsid w:val="00E005DD"/>
    <w:rsid w:val="00E061FA"/>
    <w:rsid w:val="00E119A8"/>
    <w:rsid w:val="00E155D1"/>
    <w:rsid w:val="00E22035"/>
    <w:rsid w:val="00E25973"/>
    <w:rsid w:val="00E35F49"/>
    <w:rsid w:val="00E437EC"/>
    <w:rsid w:val="00E44D73"/>
    <w:rsid w:val="00E4541A"/>
    <w:rsid w:val="00E45BAC"/>
    <w:rsid w:val="00E837F9"/>
    <w:rsid w:val="00E87020"/>
    <w:rsid w:val="00E87218"/>
    <w:rsid w:val="00E90542"/>
    <w:rsid w:val="00E913CD"/>
    <w:rsid w:val="00E91A95"/>
    <w:rsid w:val="00E91E5A"/>
    <w:rsid w:val="00E97804"/>
    <w:rsid w:val="00E9788B"/>
    <w:rsid w:val="00E97CE3"/>
    <w:rsid w:val="00EA1749"/>
    <w:rsid w:val="00EA1F68"/>
    <w:rsid w:val="00EB1B54"/>
    <w:rsid w:val="00EB65FA"/>
    <w:rsid w:val="00EC0E9E"/>
    <w:rsid w:val="00EC4A22"/>
    <w:rsid w:val="00ED4240"/>
    <w:rsid w:val="00ED6A0A"/>
    <w:rsid w:val="00EE16DD"/>
    <w:rsid w:val="00EF192C"/>
    <w:rsid w:val="00F011EC"/>
    <w:rsid w:val="00F02A30"/>
    <w:rsid w:val="00F057EC"/>
    <w:rsid w:val="00F07B66"/>
    <w:rsid w:val="00F11773"/>
    <w:rsid w:val="00F2124F"/>
    <w:rsid w:val="00F26A28"/>
    <w:rsid w:val="00F27537"/>
    <w:rsid w:val="00F4099C"/>
    <w:rsid w:val="00F47AC9"/>
    <w:rsid w:val="00F50536"/>
    <w:rsid w:val="00F50697"/>
    <w:rsid w:val="00F530C1"/>
    <w:rsid w:val="00F610D8"/>
    <w:rsid w:val="00F65400"/>
    <w:rsid w:val="00F7266A"/>
    <w:rsid w:val="00F764A4"/>
    <w:rsid w:val="00F80B10"/>
    <w:rsid w:val="00F80CEE"/>
    <w:rsid w:val="00F811A6"/>
    <w:rsid w:val="00F90DB6"/>
    <w:rsid w:val="00F93B0F"/>
    <w:rsid w:val="00F9756F"/>
    <w:rsid w:val="00F97C71"/>
    <w:rsid w:val="00FA3EE5"/>
    <w:rsid w:val="00FA5796"/>
    <w:rsid w:val="00FA5FAF"/>
    <w:rsid w:val="00FB43A6"/>
    <w:rsid w:val="00FB50CB"/>
    <w:rsid w:val="00FD688D"/>
    <w:rsid w:val="00FE171E"/>
    <w:rsid w:val="00FE1A6D"/>
    <w:rsid w:val="00FE3D31"/>
    <w:rsid w:val="00FF238B"/>
    <w:rsid w:val="00FF39D1"/>
    <w:rsid w:val="00FF4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889F2"/>
  <w15:docId w15:val="{5BE6AB49-79FC-4A80-815E-7F100ECF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597"/>
    <w:rPr>
      <w:sz w:val="24"/>
      <w:szCs w:val="24"/>
    </w:rPr>
  </w:style>
  <w:style w:type="paragraph" w:styleId="Nagwek1">
    <w:name w:val="heading 1"/>
    <w:basedOn w:val="Normalny"/>
    <w:next w:val="Normalny"/>
    <w:qFormat/>
    <w:rsid w:val="00DB2AA5"/>
    <w:pPr>
      <w:keepNext/>
      <w:outlineLvl w:val="0"/>
    </w:pPr>
    <w:rPr>
      <w:rFonts w:ascii="Bookman Old Style" w:hAnsi="Bookman Old Style"/>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237D8E"/>
    <w:rPr>
      <w:rFonts w:ascii="Tahoma" w:hAnsi="Tahoma" w:cs="Tahoma"/>
      <w:sz w:val="16"/>
      <w:szCs w:val="16"/>
    </w:rPr>
  </w:style>
  <w:style w:type="paragraph" w:styleId="Tekstprzypisukocowego">
    <w:name w:val="endnote text"/>
    <w:basedOn w:val="Normalny"/>
    <w:semiHidden/>
    <w:rsid w:val="00A233E6"/>
    <w:rPr>
      <w:sz w:val="20"/>
      <w:szCs w:val="20"/>
    </w:rPr>
  </w:style>
  <w:style w:type="character" w:styleId="Odwoanieprzypisukocowego">
    <w:name w:val="endnote reference"/>
    <w:semiHidden/>
    <w:rsid w:val="00A233E6"/>
    <w:rPr>
      <w:vertAlign w:val="superscript"/>
    </w:rPr>
  </w:style>
  <w:style w:type="paragraph" w:styleId="Nagwek">
    <w:name w:val="header"/>
    <w:basedOn w:val="Normalny"/>
    <w:link w:val="NagwekZnak"/>
    <w:uiPriority w:val="99"/>
    <w:rsid w:val="00B378B4"/>
    <w:pPr>
      <w:tabs>
        <w:tab w:val="center" w:pos="4536"/>
        <w:tab w:val="right" w:pos="9072"/>
      </w:tabs>
    </w:pPr>
  </w:style>
  <w:style w:type="character" w:customStyle="1" w:styleId="NagwekZnak">
    <w:name w:val="Nagłówek Znak"/>
    <w:link w:val="Nagwek"/>
    <w:uiPriority w:val="99"/>
    <w:rsid w:val="00B378B4"/>
    <w:rPr>
      <w:sz w:val="24"/>
      <w:szCs w:val="24"/>
    </w:rPr>
  </w:style>
  <w:style w:type="paragraph" w:styleId="Stopka">
    <w:name w:val="footer"/>
    <w:basedOn w:val="Normalny"/>
    <w:link w:val="StopkaZnak"/>
    <w:uiPriority w:val="99"/>
    <w:rsid w:val="00B378B4"/>
    <w:pPr>
      <w:tabs>
        <w:tab w:val="center" w:pos="4536"/>
        <w:tab w:val="right" w:pos="9072"/>
      </w:tabs>
    </w:pPr>
  </w:style>
  <w:style w:type="character" w:customStyle="1" w:styleId="StopkaZnak">
    <w:name w:val="Stopka Znak"/>
    <w:link w:val="Stopka"/>
    <w:uiPriority w:val="99"/>
    <w:rsid w:val="00B378B4"/>
    <w:rPr>
      <w:sz w:val="24"/>
      <w:szCs w:val="24"/>
    </w:rPr>
  </w:style>
  <w:style w:type="paragraph" w:styleId="Akapitzlist">
    <w:name w:val="List Paragraph"/>
    <w:basedOn w:val="Normalny"/>
    <w:uiPriority w:val="34"/>
    <w:qFormat/>
    <w:rsid w:val="00053565"/>
    <w:pPr>
      <w:ind w:left="720"/>
      <w:contextualSpacing/>
    </w:pPr>
  </w:style>
  <w:style w:type="paragraph" w:customStyle="1" w:styleId="ZnakZnak">
    <w:name w:val="Znak Znak"/>
    <w:basedOn w:val="Normalny"/>
    <w:rsid w:val="00C30F51"/>
    <w:pPr>
      <w:spacing w:after="160" w:line="240" w:lineRule="exact"/>
    </w:pPr>
    <w:rPr>
      <w:snapToGrid w:val="0"/>
      <w:sz w:val="20"/>
      <w:szCs w:val="20"/>
      <w:lang w:val="en-US" w:eastAsia="en-GB"/>
    </w:rPr>
  </w:style>
  <w:style w:type="character" w:styleId="Hipercze">
    <w:name w:val="Hyperlink"/>
    <w:basedOn w:val="Domylnaczcionkaakapitu"/>
    <w:uiPriority w:val="99"/>
    <w:unhideWhenUsed/>
    <w:rsid w:val="00564D50"/>
    <w:rPr>
      <w:color w:val="0000FF" w:themeColor="hyperlink"/>
      <w:u w:val="single"/>
    </w:rPr>
  </w:style>
  <w:style w:type="character" w:styleId="Pogrubienie">
    <w:name w:val="Strong"/>
    <w:basedOn w:val="Domylnaczcionkaakapitu"/>
    <w:qFormat/>
    <w:rsid w:val="00564D50"/>
    <w:rPr>
      <w:b/>
      <w:bCs/>
    </w:rPr>
  </w:style>
  <w:style w:type="table" w:styleId="Tabela-Siatka">
    <w:name w:val="Table Grid"/>
    <w:basedOn w:val="Standardowy"/>
    <w:uiPriority w:val="39"/>
    <w:rsid w:val="00564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0">
    <w:name w:val="Znak Znak"/>
    <w:basedOn w:val="Normalny"/>
    <w:rsid w:val="0035472C"/>
    <w:pPr>
      <w:spacing w:after="160" w:line="240" w:lineRule="exact"/>
    </w:pPr>
    <w:rPr>
      <w:snapToGrid w:val="0"/>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585">
      <w:bodyDiv w:val="1"/>
      <w:marLeft w:val="0"/>
      <w:marRight w:val="0"/>
      <w:marTop w:val="0"/>
      <w:marBottom w:val="0"/>
      <w:divBdr>
        <w:top w:val="none" w:sz="0" w:space="0" w:color="auto"/>
        <w:left w:val="none" w:sz="0" w:space="0" w:color="auto"/>
        <w:bottom w:val="none" w:sz="0" w:space="0" w:color="auto"/>
        <w:right w:val="none" w:sz="0" w:space="0" w:color="auto"/>
      </w:divBdr>
    </w:div>
    <w:div w:id="316153748">
      <w:bodyDiv w:val="1"/>
      <w:marLeft w:val="0"/>
      <w:marRight w:val="0"/>
      <w:marTop w:val="0"/>
      <w:marBottom w:val="0"/>
      <w:divBdr>
        <w:top w:val="none" w:sz="0" w:space="0" w:color="auto"/>
        <w:left w:val="none" w:sz="0" w:space="0" w:color="auto"/>
        <w:bottom w:val="none" w:sz="0" w:space="0" w:color="auto"/>
        <w:right w:val="none" w:sz="0" w:space="0" w:color="auto"/>
      </w:divBdr>
    </w:div>
    <w:div w:id="512036741">
      <w:bodyDiv w:val="1"/>
      <w:marLeft w:val="0"/>
      <w:marRight w:val="0"/>
      <w:marTop w:val="0"/>
      <w:marBottom w:val="0"/>
      <w:divBdr>
        <w:top w:val="none" w:sz="0" w:space="0" w:color="auto"/>
        <w:left w:val="none" w:sz="0" w:space="0" w:color="auto"/>
        <w:bottom w:val="none" w:sz="0" w:space="0" w:color="auto"/>
        <w:right w:val="none" w:sz="0" w:space="0" w:color="auto"/>
      </w:divBdr>
    </w:div>
    <w:div w:id="519702347">
      <w:bodyDiv w:val="1"/>
      <w:marLeft w:val="0"/>
      <w:marRight w:val="0"/>
      <w:marTop w:val="0"/>
      <w:marBottom w:val="0"/>
      <w:divBdr>
        <w:top w:val="none" w:sz="0" w:space="0" w:color="auto"/>
        <w:left w:val="none" w:sz="0" w:space="0" w:color="auto"/>
        <w:bottom w:val="none" w:sz="0" w:space="0" w:color="auto"/>
        <w:right w:val="none" w:sz="0" w:space="0" w:color="auto"/>
      </w:divBdr>
    </w:div>
    <w:div w:id="527258025">
      <w:bodyDiv w:val="1"/>
      <w:marLeft w:val="0"/>
      <w:marRight w:val="0"/>
      <w:marTop w:val="0"/>
      <w:marBottom w:val="0"/>
      <w:divBdr>
        <w:top w:val="none" w:sz="0" w:space="0" w:color="auto"/>
        <w:left w:val="none" w:sz="0" w:space="0" w:color="auto"/>
        <w:bottom w:val="none" w:sz="0" w:space="0" w:color="auto"/>
        <w:right w:val="none" w:sz="0" w:space="0" w:color="auto"/>
      </w:divBdr>
    </w:div>
    <w:div w:id="737023376">
      <w:bodyDiv w:val="1"/>
      <w:marLeft w:val="0"/>
      <w:marRight w:val="0"/>
      <w:marTop w:val="0"/>
      <w:marBottom w:val="0"/>
      <w:divBdr>
        <w:top w:val="none" w:sz="0" w:space="0" w:color="auto"/>
        <w:left w:val="none" w:sz="0" w:space="0" w:color="auto"/>
        <w:bottom w:val="none" w:sz="0" w:space="0" w:color="auto"/>
        <w:right w:val="none" w:sz="0" w:space="0" w:color="auto"/>
      </w:divBdr>
    </w:div>
    <w:div w:id="958296647">
      <w:bodyDiv w:val="1"/>
      <w:marLeft w:val="0"/>
      <w:marRight w:val="0"/>
      <w:marTop w:val="0"/>
      <w:marBottom w:val="0"/>
      <w:divBdr>
        <w:top w:val="none" w:sz="0" w:space="0" w:color="auto"/>
        <w:left w:val="none" w:sz="0" w:space="0" w:color="auto"/>
        <w:bottom w:val="none" w:sz="0" w:space="0" w:color="auto"/>
        <w:right w:val="none" w:sz="0" w:space="0" w:color="auto"/>
      </w:divBdr>
    </w:div>
    <w:div w:id="1077560049">
      <w:bodyDiv w:val="1"/>
      <w:marLeft w:val="0"/>
      <w:marRight w:val="0"/>
      <w:marTop w:val="0"/>
      <w:marBottom w:val="0"/>
      <w:divBdr>
        <w:top w:val="none" w:sz="0" w:space="0" w:color="auto"/>
        <w:left w:val="none" w:sz="0" w:space="0" w:color="auto"/>
        <w:bottom w:val="none" w:sz="0" w:space="0" w:color="auto"/>
        <w:right w:val="none" w:sz="0" w:space="0" w:color="auto"/>
      </w:divBdr>
    </w:div>
    <w:div w:id="1726949041">
      <w:bodyDiv w:val="1"/>
      <w:marLeft w:val="0"/>
      <w:marRight w:val="0"/>
      <w:marTop w:val="0"/>
      <w:marBottom w:val="0"/>
      <w:divBdr>
        <w:top w:val="none" w:sz="0" w:space="0" w:color="auto"/>
        <w:left w:val="none" w:sz="0" w:space="0" w:color="auto"/>
        <w:bottom w:val="none" w:sz="0" w:space="0" w:color="auto"/>
        <w:right w:val="none" w:sz="0" w:space="0" w:color="auto"/>
      </w:divBdr>
    </w:div>
    <w:div w:id="1743093083">
      <w:bodyDiv w:val="1"/>
      <w:marLeft w:val="0"/>
      <w:marRight w:val="0"/>
      <w:marTop w:val="0"/>
      <w:marBottom w:val="0"/>
      <w:divBdr>
        <w:top w:val="none" w:sz="0" w:space="0" w:color="auto"/>
        <w:left w:val="none" w:sz="0" w:space="0" w:color="auto"/>
        <w:bottom w:val="none" w:sz="0" w:space="0" w:color="auto"/>
        <w:right w:val="none" w:sz="0" w:space="0" w:color="auto"/>
      </w:divBdr>
    </w:div>
    <w:div w:id="1819150960">
      <w:bodyDiv w:val="1"/>
      <w:marLeft w:val="0"/>
      <w:marRight w:val="0"/>
      <w:marTop w:val="0"/>
      <w:marBottom w:val="0"/>
      <w:divBdr>
        <w:top w:val="none" w:sz="0" w:space="0" w:color="auto"/>
        <w:left w:val="none" w:sz="0" w:space="0" w:color="auto"/>
        <w:bottom w:val="none" w:sz="0" w:space="0" w:color="auto"/>
        <w:right w:val="none" w:sz="0" w:space="0" w:color="auto"/>
      </w:divBdr>
    </w:div>
    <w:div w:id="1871599953">
      <w:bodyDiv w:val="1"/>
      <w:marLeft w:val="0"/>
      <w:marRight w:val="0"/>
      <w:marTop w:val="0"/>
      <w:marBottom w:val="0"/>
      <w:divBdr>
        <w:top w:val="none" w:sz="0" w:space="0" w:color="auto"/>
        <w:left w:val="none" w:sz="0" w:space="0" w:color="auto"/>
        <w:bottom w:val="none" w:sz="0" w:space="0" w:color="auto"/>
        <w:right w:val="none" w:sz="0" w:space="0" w:color="auto"/>
      </w:divBdr>
    </w:div>
    <w:div w:id="1898974258">
      <w:bodyDiv w:val="1"/>
      <w:marLeft w:val="0"/>
      <w:marRight w:val="0"/>
      <w:marTop w:val="0"/>
      <w:marBottom w:val="0"/>
      <w:divBdr>
        <w:top w:val="none" w:sz="0" w:space="0" w:color="auto"/>
        <w:left w:val="none" w:sz="0" w:space="0" w:color="auto"/>
        <w:bottom w:val="none" w:sz="0" w:space="0" w:color="auto"/>
        <w:right w:val="none" w:sz="0" w:space="0" w:color="auto"/>
      </w:divBdr>
    </w:div>
    <w:div w:id="21466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filia@ostroda.praca.gov.pl" TargetMode="External"/><Relationship Id="rId1" Type="http://schemas.openxmlformats.org/officeDocument/2006/relationships/hyperlink" Target="mailto:sekretariat@ostroda.praca.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3556</Words>
  <Characters>21337</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REGULAMIN</vt:lpstr>
    </vt:vector>
  </TitlesOfParts>
  <Company>PUP</Company>
  <LinksUpToDate>false</LinksUpToDate>
  <CharactersWithSpaces>24844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dpawla</dc:creator>
  <cp:lastModifiedBy>Kamila Odolińska</cp:lastModifiedBy>
  <cp:revision>2</cp:revision>
  <cp:lastPrinted>2024-04-11T09:32:00Z</cp:lastPrinted>
  <dcterms:created xsi:type="dcterms:W3CDTF">2024-04-15T12:05:00Z</dcterms:created>
  <dcterms:modified xsi:type="dcterms:W3CDTF">2024-04-15T12:05:00Z</dcterms:modified>
</cp:coreProperties>
</file>